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0DF6" w14:textId="77777777" w:rsidR="00A02747" w:rsidRPr="006575C2" w:rsidRDefault="00A02747" w:rsidP="00510E36">
      <w:pPr>
        <w:ind w:left="6372"/>
        <w:jc w:val="both"/>
        <w:rPr>
          <w:noProof/>
        </w:rPr>
      </w:pPr>
    </w:p>
    <w:p w14:paraId="041B7CF3" w14:textId="77777777" w:rsidR="00F05EE6" w:rsidRPr="006575C2" w:rsidRDefault="00B53B02" w:rsidP="00510E36">
      <w:pPr>
        <w:pStyle w:val="Heading2"/>
        <w:jc w:val="both"/>
        <w:rPr>
          <w:noProof/>
        </w:rPr>
      </w:pPr>
      <w:r w:rsidRPr="006575C2">
        <w:rPr>
          <w:noProof/>
        </w:rPr>
        <w:t>Zapisnik</w:t>
      </w:r>
    </w:p>
    <w:p w14:paraId="2D951CF1" w14:textId="77777777" w:rsidR="00B53B02" w:rsidRPr="006575C2" w:rsidRDefault="00B53B02" w:rsidP="00510E36">
      <w:pPr>
        <w:spacing w:after="0" w:line="240" w:lineRule="auto"/>
        <w:jc w:val="both"/>
        <w:rPr>
          <w:noProof/>
        </w:rPr>
      </w:pPr>
      <w:r w:rsidRPr="006575C2">
        <w:rPr>
          <w:noProof/>
        </w:rPr>
        <w:t xml:space="preserve">Številka: </w:t>
      </w:r>
      <w:r w:rsidRPr="006575C2">
        <w:rPr>
          <w:noProof/>
        </w:rPr>
        <w:tab/>
        <w:t>007-261/2021</w:t>
      </w:r>
    </w:p>
    <w:p w14:paraId="4C8418E6" w14:textId="1A2EDAF6" w:rsidR="00B53B02" w:rsidRPr="006575C2" w:rsidRDefault="00B53B02" w:rsidP="00510E36">
      <w:pPr>
        <w:spacing w:after="0" w:line="240" w:lineRule="auto"/>
        <w:jc w:val="both"/>
        <w:rPr>
          <w:noProof/>
        </w:rPr>
      </w:pPr>
      <w:r w:rsidRPr="006575C2">
        <w:rPr>
          <w:noProof/>
        </w:rPr>
        <w:t xml:space="preserve">Datum: </w:t>
      </w:r>
      <w:r w:rsidRPr="006575C2">
        <w:rPr>
          <w:noProof/>
        </w:rPr>
        <w:tab/>
      </w:r>
      <w:r w:rsidR="00020159">
        <w:rPr>
          <w:noProof/>
        </w:rPr>
        <w:t>25</w:t>
      </w:r>
      <w:r w:rsidRPr="006575C2">
        <w:rPr>
          <w:noProof/>
        </w:rPr>
        <w:t xml:space="preserve">. </w:t>
      </w:r>
      <w:r w:rsidR="00020159">
        <w:rPr>
          <w:noProof/>
        </w:rPr>
        <w:t>9</w:t>
      </w:r>
      <w:r w:rsidRPr="006575C2">
        <w:rPr>
          <w:noProof/>
        </w:rPr>
        <w:t>. 202</w:t>
      </w:r>
      <w:r w:rsidR="00DE15F5" w:rsidRPr="006575C2">
        <w:rPr>
          <w:noProof/>
        </w:rPr>
        <w:t>3</w:t>
      </w:r>
    </w:p>
    <w:p w14:paraId="02BC171C" w14:textId="22C29039" w:rsidR="00B53B02" w:rsidRPr="006575C2" w:rsidRDefault="00B53B02" w:rsidP="00510E36">
      <w:pPr>
        <w:spacing w:after="0" w:line="240" w:lineRule="auto"/>
        <w:jc w:val="both"/>
        <w:rPr>
          <w:noProof/>
        </w:rPr>
      </w:pPr>
      <w:r w:rsidRPr="006575C2">
        <w:rPr>
          <w:noProof/>
        </w:rPr>
        <w:t xml:space="preserve">Zadeva: </w:t>
      </w:r>
      <w:r w:rsidRPr="006575C2">
        <w:rPr>
          <w:noProof/>
        </w:rPr>
        <w:tab/>
        <w:t xml:space="preserve">Zapisnik </w:t>
      </w:r>
      <w:r w:rsidR="00020159">
        <w:rPr>
          <w:noProof/>
        </w:rPr>
        <w:t>3</w:t>
      </w:r>
      <w:r w:rsidRPr="006575C2">
        <w:rPr>
          <w:noProof/>
        </w:rPr>
        <w:t xml:space="preserve">. seje </w:t>
      </w:r>
      <w:r w:rsidR="001B5109" w:rsidRPr="006575C2">
        <w:rPr>
          <w:noProof/>
        </w:rPr>
        <w:t xml:space="preserve">članov </w:t>
      </w:r>
      <w:r w:rsidR="00642D8F" w:rsidRPr="006575C2">
        <w:rPr>
          <w:noProof/>
        </w:rPr>
        <w:t>S</w:t>
      </w:r>
      <w:r w:rsidRPr="006575C2">
        <w:rPr>
          <w:noProof/>
        </w:rPr>
        <w:t xml:space="preserve">trokovnega sveta DPOR 2022-2026 </w:t>
      </w:r>
      <w:r w:rsidR="00D07199" w:rsidRPr="006575C2">
        <w:rPr>
          <w:noProof/>
        </w:rPr>
        <w:t>v letu 2023</w:t>
      </w:r>
    </w:p>
    <w:p w14:paraId="04CF41B3" w14:textId="197D44D4" w:rsidR="00B53B02" w:rsidRPr="006575C2" w:rsidRDefault="00B53B02" w:rsidP="00510E36">
      <w:pPr>
        <w:spacing w:after="0" w:line="240" w:lineRule="auto"/>
        <w:jc w:val="both"/>
        <w:rPr>
          <w:noProof/>
        </w:rPr>
      </w:pPr>
      <w:r w:rsidRPr="006575C2">
        <w:rPr>
          <w:noProof/>
        </w:rPr>
        <w:t xml:space="preserve">Lokacija: </w:t>
      </w:r>
      <w:r w:rsidRPr="006575C2">
        <w:rPr>
          <w:noProof/>
        </w:rPr>
        <w:tab/>
        <w:t xml:space="preserve">Onkološki inštitut Ljubljana, </w:t>
      </w:r>
      <w:r w:rsidR="00411A54" w:rsidRPr="006575C2">
        <w:rPr>
          <w:noProof/>
        </w:rPr>
        <w:t>sejna soba</w:t>
      </w:r>
      <w:r w:rsidR="008571E0" w:rsidRPr="006575C2">
        <w:rPr>
          <w:noProof/>
        </w:rPr>
        <w:t xml:space="preserve"> – hibridna oblika</w:t>
      </w:r>
    </w:p>
    <w:p w14:paraId="1E18302C" w14:textId="77777777" w:rsidR="00B53B02" w:rsidRPr="006575C2" w:rsidRDefault="00B53B02" w:rsidP="00510E36">
      <w:pPr>
        <w:spacing w:after="0"/>
        <w:jc w:val="both"/>
        <w:rPr>
          <w:b/>
          <w:noProof/>
        </w:rPr>
      </w:pPr>
    </w:p>
    <w:p w14:paraId="20FCBEAD" w14:textId="04A7316F" w:rsidR="00B53B02" w:rsidRPr="006575C2" w:rsidRDefault="00B53B02" w:rsidP="004F762F">
      <w:pPr>
        <w:spacing w:after="0"/>
        <w:jc w:val="both"/>
        <w:rPr>
          <w:noProof/>
        </w:rPr>
      </w:pPr>
      <w:r w:rsidRPr="006575C2">
        <w:rPr>
          <w:b/>
          <w:bCs/>
          <w:noProof/>
        </w:rPr>
        <w:t>Prisotni:</w:t>
      </w:r>
      <w:r w:rsidRPr="006575C2">
        <w:rPr>
          <w:b/>
          <w:noProof/>
        </w:rPr>
        <w:t xml:space="preserve"> </w:t>
      </w:r>
      <w:r w:rsidRPr="00E03141">
        <w:rPr>
          <w:noProof/>
        </w:rPr>
        <w:t xml:space="preserve">Sonja Tomšič (DPOR), Janez Žgajnar (DPOR), </w:t>
      </w:r>
      <w:r w:rsidR="004A1EA3" w:rsidRPr="00E03141">
        <w:rPr>
          <w:noProof/>
        </w:rPr>
        <w:t>Vanja Blaznik</w:t>
      </w:r>
      <w:r w:rsidRPr="00E03141">
        <w:rPr>
          <w:noProof/>
        </w:rPr>
        <w:t xml:space="preserve"> (MZ),</w:t>
      </w:r>
      <w:r w:rsidR="004A1EA3" w:rsidRPr="00E03141">
        <w:rPr>
          <w:noProof/>
        </w:rPr>
        <w:t xml:space="preserve"> Mojca Gobec (MZ)</w:t>
      </w:r>
      <w:r w:rsidR="00D07199" w:rsidRPr="00E03141">
        <w:rPr>
          <w:noProof/>
        </w:rPr>
        <w:t xml:space="preserve">,  </w:t>
      </w:r>
      <w:r w:rsidR="004F762F" w:rsidRPr="00E03141">
        <w:rPr>
          <w:noProof/>
        </w:rPr>
        <w:t xml:space="preserve">Dominika Novak Mlakar (NIJZ), </w:t>
      </w:r>
      <w:r w:rsidR="00642B0A" w:rsidRPr="00E03141">
        <w:rPr>
          <w:noProof/>
        </w:rPr>
        <w:t xml:space="preserve">Tomaž Smrkolj (UKC LJ), </w:t>
      </w:r>
      <w:r w:rsidR="00A67105" w:rsidRPr="00E03141">
        <w:rPr>
          <w:noProof/>
        </w:rPr>
        <w:t xml:space="preserve">Gorana Gašljević (OIL), </w:t>
      </w:r>
      <w:r w:rsidR="00B6755C" w:rsidRPr="00E03141">
        <w:rPr>
          <w:noProof/>
        </w:rPr>
        <w:t>Kristijan</w:t>
      </w:r>
      <w:r w:rsidR="00642B0A" w:rsidRPr="00E03141">
        <w:rPr>
          <w:noProof/>
        </w:rPr>
        <w:t>a</w:t>
      </w:r>
      <w:r w:rsidR="00B6755C" w:rsidRPr="00E03141">
        <w:rPr>
          <w:noProof/>
        </w:rPr>
        <w:t xml:space="preserve"> Hertl (OIL)</w:t>
      </w:r>
      <w:r w:rsidR="00B56D1D" w:rsidRPr="00E03141">
        <w:rPr>
          <w:noProof/>
        </w:rPr>
        <w:t>,</w:t>
      </w:r>
      <w:r w:rsidR="00B56D1D" w:rsidRPr="00773C94">
        <w:rPr>
          <w:noProof/>
        </w:rPr>
        <w:t xml:space="preserve"> </w:t>
      </w:r>
      <w:r w:rsidR="00A841D5" w:rsidRPr="00703E9F">
        <w:rPr>
          <w:noProof/>
        </w:rPr>
        <w:t xml:space="preserve">Martina </w:t>
      </w:r>
      <w:r w:rsidR="003E3FCB" w:rsidRPr="00703E9F">
        <w:rPr>
          <w:noProof/>
        </w:rPr>
        <w:t xml:space="preserve">Vrankar (OIL), </w:t>
      </w:r>
      <w:r w:rsidR="00D07199" w:rsidRPr="00703E9F">
        <w:rPr>
          <w:noProof/>
        </w:rPr>
        <w:t>Jasna But Hadžić (OIL)</w:t>
      </w:r>
      <w:r w:rsidR="004A1EA3" w:rsidRPr="00703E9F">
        <w:rPr>
          <w:noProof/>
        </w:rPr>
        <w:t>,</w:t>
      </w:r>
      <w:r w:rsidR="004A1EA3" w:rsidRPr="00773C94">
        <w:rPr>
          <w:noProof/>
        </w:rPr>
        <w:t xml:space="preserve"> </w:t>
      </w:r>
      <w:r w:rsidR="004A1EA3" w:rsidRPr="00E03141">
        <w:rPr>
          <w:noProof/>
        </w:rPr>
        <w:t>Urška Ivanuš (OIL), Vesna Zadnik (OIL)</w:t>
      </w:r>
      <w:r w:rsidR="00F915BD" w:rsidRPr="00E03141">
        <w:rPr>
          <w:noProof/>
        </w:rPr>
        <w:t>, Branko Zakotnik (OIL), Lorna Zadravec Zaletel (OIL)</w:t>
      </w:r>
      <w:r w:rsidR="002B56C1" w:rsidRPr="00E03141">
        <w:rPr>
          <w:noProof/>
        </w:rPr>
        <w:t>,</w:t>
      </w:r>
      <w:r w:rsidR="002B56C1" w:rsidRPr="00773C94">
        <w:rPr>
          <w:noProof/>
        </w:rPr>
        <w:t xml:space="preserve"> </w:t>
      </w:r>
      <w:r w:rsidR="002B56C1" w:rsidRPr="00703E9F">
        <w:rPr>
          <w:noProof/>
        </w:rPr>
        <w:t>Maja Čemažar (OIL)</w:t>
      </w:r>
      <w:r w:rsidR="002B56C1" w:rsidRPr="00186D94">
        <w:rPr>
          <w:noProof/>
        </w:rPr>
        <w:t>, Katarina</w:t>
      </w:r>
      <w:r w:rsidR="002B56C1" w:rsidRPr="00E03141">
        <w:rPr>
          <w:noProof/>
        </w:rPr>
        <w:t xml:space="preserve"> Torkar (OIL), Amela Duratović Konjević (OIL), Nataša</w:t>
      </w:r>
      <w:r w:rsidR="00F7104C">
        <w:rPr>
          <w:noProof/>
        </w:rPr>
        <w:t xml:space="preserve"> Puzić</w:t>
      </w:r>
      <w:bookmarkStart w:id="0" w:name="_GoBack"/>
      <w:bookmarkEnd w:id="0"/>
      <w:r w:rsidR="004D7C4B" w:rsidRPr="00E03141">
        <w:rPr>
          <w:noProof/>
        </w:rPr>
        <w:t xml:space="preserve"> Ravnjak (OIL)</w:t>
      </w:r>
      <w:r w:rsidR="002B56C1" w:rsidRPr="00E03141">
        <w:rPr>
          <w:noProof/>
        </w:rPr>
        <w:t>, Janka Čarman</w:t>
      </w:r>
      <w:r w:rsidR="00CF03DB" w:rsidRPr="00E03141">
        <w:rPr>
          <w:noProof/>
        </w:rPr>
        <w:t xml:space="preserve"> (OIL)</w:t>
      </w:r>
      <w:r w:rsidR="00FA4297" w:rsidRPr="00E03141">
        <w:rPr>
          <w:noProof/>
        </w:rPr>
        <w:t>,</w:t>
      </w:r>
      <w:r w:rsidR="00FA4297" w:rsidRPr="00773C94">
        <w:rPr>
          <w:noProof/>
        </w:rPr>
        <w:t xml:space="preserve"> </w:t>
      </w:r>
      <w:r w:rsidR="009C56B1" w:rsidRPr="00E03141">
        <w:rPr>
          <w:noProof/>
        </w:rPr>
        <w:t>Aleš Rozman (Klinika Golnik)</w:t>
      </w:r>
    </w:p>
    <w:p w14:paraId="552EFDB5" w14:textId="77777777" w:rsidR="00642B0A" w:rsidRPr="006575C2" w:rsidRDefault="00642B0A" w:rsidP="00510E36">
      <w:pPr>
        <w:spacing w:after="0"/>
        <w:jc w:val="both"/>
        <w:rPr>
          <w:noProof/>
        </w:rPr>
      </w:pPr>
    </w:p>
    <w:p w14:paraId="6D7CA324" w14:textId="03F9D36F" w:rsidR="00BC42D0" w:rsidRPr="006575C2" w:rsidRDefault="00B53B02" w:rsidP="00510E36">
      <w:pPr>
        <w:spacing w:after="0"/>
        <w:jc w:val="both"/>
        <w:rPr>
          <w:noProof/>
        </w:rPr>
      </w:pPr>
      <w:r w:rsidRPr="006575C2">
        <w:rPr>
          <w:b/>
          <w:bCs/>
          <w:noProof/>
        </w:rPr>
        <w:t>Opravičili prisotnost:</w:t>
      </w:r>
      <w:r w:rsidR="009C56B1">
        <w:rPr>
          <w:noProof/>
        </w:rPr>
        <w:t xml:space="preserve"> </w:t>
      </w:r>
      <w:r w:rsidR="004A1EA3" w:rsidRPr="006575C2">
        <w:rPr>
          <w:noProof/>
        </w:rPr>
        <w:t>Maja Ravnik (UKC MB)</w:t>
      </w:r>
      <w:r w:rsidR="004A1EA3">
        <w:rPr>
          <w:noProof/>
        </w:rPr>
        <w:t xml:space="preserve">, </w:t>
      </w:r>
      <w:r w:rsidR="004A1EA3" w:rsidRPr="004A1EA3">
        <w:rPr>
          <w:noProof/>
        </w:rPr>
        <w:t>Albina Rezar Planko (SB Celje)</w:t>
      </w:r>
      <w:r w:rsidR="00D07199" w:rsidRPr="006575C2">
        <w:rPr>
          <w:noProof/>
        </w:rPr>
        <w:t xml:space="preserve">, </w:t>
      </w:r>
      <w:r w:rsidR="008D570C" w:rsidRPr="00773C94">
        <w:rPr>
          <w:noProof/>
        </w:rPr>
        <w:t>Maja Ebert Moltara (OIL)</w:t>
      </w:r>
      <w:r w:rsidR="00286DBD">
        <w:rPr>
          <w:noProof/>
        </w:rPr>
        <w:t xml:space="preserve">, </w:t>
      </w:r>
      <w:r w:rsidR="00286DBD" w:rsidRPr="006575C2">
        <w:rPr>
          <w:noProof/>
        </w:rPr>
        <w:t>Danica Rotar Pavlič (KDM UL)</w:t>
      </w:r>
    </w:p>
    <w:p w14:paraId="3D27CBA4" w14:textId="2E968EFB" w:rsidR="00A5023C" w:rsidRDefault="002E28B9" w:rsidP="00A5023C">
      <w:pPr>
        <w:spacing w:after="0"/>
      </w:pPr>
      <w:r w:rsidRPr="006575C2">
        <w:rPr>
          <w:b/>
          <w:noProof/>
        </w:rPr>
        <w:t>Odsotni:</w:t>
      </w:r>
      <w:r w:rsidR="00A5023C">
        <w:rPr>
          <w:noProof/>
        </w:rPr>
        <w:t xml:space="preserve"> Bojan Krebs, </w:t>
      </w:r>
      <w:r w:rsidR="00A5023C">
        <w:t>Maja Jovanovič</w:t>
      </w:r>
      <w:r w:rsidR="00F915BD">
        <w:t xml:space="preserve"> (SB Celje)</w:t>
      </w:r>
      <w:r w:rsidR="00C024CB">
        <w:t xml:space="preserve">, </w:t>
      </w:r>
      <w:r w:rsidR="00C024CB" w:rsidRPr="006575C2">
        <w:rPr>
          <w:noProof/>
        </w:rPr>
        <w:t>Marko Hočevar (OIL)</w:t>
      </w:r>
      <w:r w:rsidR="00703E9F">
        <w:rPr>
          <w:noProof/>
        </w:rPr>
        <w:t>, Katarina Plantos</w:t>
      </w:r>
      <w:r w:rsidR="00F7104C">
        <w:rPr>
          <w:noProof/>
        </w:rPr>
        <w:t>ar</w:t>
      </w:r>
      <w:r w:rsidR="00703E9F">
        <w:rPr>
          <w:noProof/>
        </w:rPr>
        <w:t xml:space="preserve"> (OIL)</w:t>
      </w:r>
    </w:p>
    <w:p w14:paraId="2B338A69" w14:textId="77777777" w:rsidR="002E28B9" w:rsidRPr="006575C2" w:rsidRDefault="002E28B9" w:rsidP="00510E36">
      <w:pPr>
        <w:spacing w:after="0"/>
        <w:jc w:val="both"/>
        <w:rPr>
          <w:b/>
          <w:noProof/>
        </w:rPr>
      </w:pPr>
    </w:p>
    <w:p w14:paraId="41E5C8DD" w14:textId="3984B39F" w:rsidR="00C3347F" w:rsidRPr="006575C2" w:rsidRDefault="00AE3099" w:rsidP="002B7BD2">
      <w:pPr>
        <w:spacing w:after="0"/>
        <w:rPr>
          <w:rFonts w:asciiTheme="minorHAnsi" w:hAnsiTheme="minorHAnsi" w:cstheme="minorHAnsi"/>
          <w:b/>
          <w:noProof/>
        </w:rPr>
      </w:pPr>
      <w:r w:rsidRPr="006575C2">
        <w:rPr>
          <w:rFonts w:asciiTheme="minorHAnsi" w:hAnsiTheme="minorHAnsi" w:cstheme="minorHAnsi"/>
          <w:b/>
          <w:noProof/>
        </w:rPr>
        <w:t>Dnevni red</w:t>
      </w:r>
      <w:r w:rsidR="00C3347F" w:rsidRPr="006575C2">
        <w:rPr>
          <w:rFonts w:asciiTheme="minorHAnsi" w:hAnsiTheme="minorHAnsi" w:cstheme="minorHAnsi"/>
          <w:b/>
          <w:noProof/>
        </w:rPr>
        <w:t>:</w:t>
      </w:r>
    </w:p>
    <w:p w14:paraId="0E0B8911" w14:textId="2A7EF3EE" w:rsidR="004F762F" w:rsidRPr="006575C2" w:rsidRDefault="00020159" w:rsidP="004561F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noProof/>
        </w:rPr>
      </w:pPr>
      <w:bookmarkStart w:id="1" w:name="_Hlk135826069"/>
      <w:r w:rsidRPr="00020159">
        <w:rPr>
          <w:rFonts w:asciiTheme="minorHAnsi" w:hAnsiTheme="minorHAnsi" w:cstheme="minorHAnsi"/>
          <w:noProof/>
        </w:rPr>
        <w:t>Incidenca raka v letu 2020</w:t>
      </w:r>
    </w:p>
    <w:bookmarkEnd w:id="1"/>
    <w:p w14:paraId="6B95F92F" w14:textId="3594F8D3" w:rsidR="004F762F" w:rsidRPr="006575C2" w:rsidRDefault="00020159" w:rsidP="004561F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noProof/>
        </w:rPr>
      </w:pPr>
      <w:r w:rsidRPr="00020159">
        <w:rPr>
          <w:rFonts w:asciiTheme="minorHAnsi" w:hAnsiTheme="minorHAnsi" w:cstheme="minorHAnsi"/>
          <w:noProof/>
        </w:rPr>
        <w:t>Regijski obiski DPOR</w:t>
      </w:r>
    </w:p>
    <w:p w14:paraId="73858020" w14:textId="77777777" w:rsidR="004F762F" w:rsidRPr="006575C2" w:rsidRDefault="004F762F" w:rsidP="004561F3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noProof/>
        </w:rPr>
      </w:pPr>
      <w:r w:rsidRPr="006575C2">
        <w:rPr>
          <w:rFonts w:asciiTheme="minorHAnsi" w:hAnsiTheme="minorHAnsi" w:cstheme="minorHAnsi"/>
          <w:noProof/>
        </w:rPr>
        <w:t>Razno</w:t>
      </w:r>
    </w:p>
    <w:p w14:paraId="79002456" w14:textId="77777777" w:rsidR="00B56D1D" w:rsidRPr="006575C2" w:rsidRDefault="00B56D1D" w:rsidP="00B56D1D">
      <w:pPr>
        <w:spacing w:after="0"/>
        <w:jc w:val="both"/>
        <w:rPr>
          <w:rFonts w:asciiTheme="minorHAnsi" w:hAnsiTheme="minorHAnsi" w:cstheme="minorHAnsi"/>
          <w:noProof/>
        </w:rPr>
      </w:pPr>
    </w:p>
    <w:p w14:paraId="61ED0B03" w14:textId="65AC18DD" w:rsidR="00B56D1D" w:rsidRPr="006575C2" w:rsidRDefault="00B56D1D" w:rsidP="00B56D1D">
      <w:pPr>
        <w:spacing w:after="0"/>
        <w:jc w:val="both"/>
        <w:rPr>
          <w:rFonts w:asciiTheme="minorHAnsi" w:hAnsiTheme="minorHAnsi" w:cstheme="minorHAnsi"/>
          <w:noProof/>
        </w:rPr>
      </w:pPr>
      <w:r w:rsidRPr="006575C2">
        <w:rPr>
          <w:rFonts w:asciiTheme="minorHAnsi" w:hAnsiTheme="minorHAnsi" w:cstheme="minorHAnsi"/>
          <w:b/>
          <w:bCs/>
          <w:noProof/>
        </w:rPr>
        <w:t>Sklep:</w:t>
      </w:r>
      <w:r w:rsidRPr="006575C2">
        <w:rPr>
          <w:rFonts w:asciiTheme="minorHAnsi" w:hAnsiTheme="minorHAnsi" w:cstheme="minorHAnsi"/>
          <w:noProof/>
        </w:rPr>
        <w:t xml:space="preserve"> Člani Strokovnega sveta so soglasno potrdili dnevni red </w:t>
      </w:r>
      <w:r w:rsidR="004A1EA3">
        <w:rPr>
          <w:rFonts w:asciiTheme="minorHAnsi" w:hAnsiTheme="minorHAnsi" w:cstheme="minorHAnsi"/>
          <w:noProof/>
        </w:rPr>
        <w:t>3</w:t>
      </w:r>
      <w:r w:rsidR="004F762F" w:rsidRPr="006575C2">
        <w:rPr>
          <w:rFonts w:asciiTheme="minorHAnsi" w:hAnsiTheme="minorHAnsi" w:cstheme="minorHAnsi"/>
          <w:noProof/>
        </w:rPr>
        <w:t xml:space="preserve">. </w:t>
      </w:r>
      <w:r w:rsidRPr="006575C2">
        <w:rPr>
          <w:rFonts w:asciiTheme="minorHAnsi" w:hAnsiTheme="minorHAnsi" w:cstheme="minorHAnsi"/>
          <w:noProof/>
        </w:rPr>
        <w:t>seje Strokovnega sveta</w:t>
      </w:r>
      <w:r w:rsidR="00CA0BFF">
        <w:rPr>
          <w:rFonts w:asciiTheme="minorHAnsi" w:hAnsiTheme="minorHAnsi" w:cstheme="minorHAnsi"/>
          <w:noProof/>
        </w:rPr>
        <w:t xml:space="preserve"> DPOR</w:t>
      </w:r>
      <w:r w:rsidRPr="006575C2">
        <w:rPr>
          <w:rFonts w:asciiTheme="minorHAnsi" w:hAnsiTheme="minorHAnsi" w:cstheme="minorHAnsi"/>
          <w:noProof/>
        </w:rPr>
        <w:t xml:space="preserve">. </w:t>
      </w:r>
    </w:p>
    <w:p w14:paraId="1E148A5B" w14:textId="77777777" w:rsidR="00B53B02" w:rsidRPr="006575C2" w:rsidRDefault="00B53B02" w:rsidP="00510E36">
      <w:pPr>
        <w:spacing w:after="0"/>
        <w:jc w:val="both"/>
        <w:rPr>
          <w:b/>
          <w:noProof/>
          <w:u w:val="single"/>
        </w:rPr>
      </w:pPr>
    </w:p>
    <w:p w14:paraId="383ED374" w14:textId="7C4E1F61" w:rsidR="00D96C19" w:rsidRDefault="00B53B02" w:rsidP="00D96C19">
      <w:pPr>
        <w:spacing w:after="0"/>
        <w:jc w:val="both"/>
        <w:rPr>
          <w:b/>
          <w:noProof/>
        </w:rPr>
      </w:pPr>
      <w:bookmarkStart w:id="2" w:name="_Hlk95908535"/>
      <w:r w:rsidRPr="006575C2">
        <w:rPr>
          <w:b/>
          <w:noProof/>
        </w:rPr>
        <w:t>AD 1</w:t>
      </w:r>
      <w:r w:rsidR="003028AA">
        <w:rPr>
          <w:b/>
          <w:noProof/>
        </w:rPr>
        <w:t>.</w:t>
      </w:r>
      <w:r w:rsidR="00AD543A" w:rsidRPr="006575C2">
        <w:rPr>
          <w:rFonts w:asciiTheme="minorHAnsi" w:hAnsiTheme="minorHAnsi" w:cstheme="minorHAnsi"/>
          <w:noProof/>
        </w:rPr>
        <w:t xml:space="preserve"> </w:t>
      </w:r>
      <w:bookmarkStart w:id="3" w:name="_Hlk120791967"/>
      <w:r w:rsidR="00D96C19" w:rsidRPr="00D96C19">
        <w:rPr>
          <w:b/>
          <w:noProof/>
        </w:rPr>
        <w:t>Incidenca raka v letu 2020</w:t>
      </w:r>
    </w:p>
    <w:p w14:paraId="5C16C698" w14:textId="479D657C" w:rsidR="00AB5EBE" w:rsidRPr="00F362DD" w:rsidRDefault="000037C5" w:rsidP="00B4569D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prof. </w:t>
      </w:r>
      <w:r w:rsidR="00AB5EBE" w:rsidRPr="00F362DD">
        <w:rPr>
          <w:lang w:val="sl-SI"/>
        </w:rPr>
        <w:t>Vesna Zadnik</w:t>
      </w:r>
      <w:r>
        <w:rPr>
          <w:lang w:val="sl-SI"/>
        </w:rPr>
        <w:t>, vodja Registra raka</w:t>
      </w:r>
      <w:r w:rsidR="00AB5EBE" w:rsidRPr="00F362DD">
        <w:rPr>
          <w:lang w:val="sl-SI"/>
        </w:rPr>
        <w:t xml:space="preserve"> z Onkološkega inštituta Ljubljana predstavi podatke o incidenci raka v letu 2020</w:t>
      </w:r>
      <w:r w:rsidR="00AE0825">
        <w:rPr>
          <w:lang w:val="sl-SI"/>
        </w:rPr>
        <w:t>, ki je bilo prvo covdino leto,</w:t>
      </w:r>
      <w:r>
        <w:rPr>
          <w:lang w:val="sl-SI"/>
        </w:rPr>
        <w:t xml:space="preserve"> ter nekaj primerjav s tujimi državami (</w:t>
      </w:r>
      <w:r w:rsidRPr="00F362DD">
        <w:rPr>
          <w:lang w:val="sl-SI"/>
        </w:rPr>
        <w:t>Škotska, Anglije, Švedska, ZDA, Kanada)</w:t>
      </w:r>
      <w:r>
        <w:rPr>
          <w:lang w:val="sl-SI"/>
        </w:rPr>
        <w:t>.</w:t>
      </w:r>
    </w:p>
    <w:p w14:paraId="016DE2CF" w14:textId="3DA2958A" w:rsidR="00AB5EBE" w:rsidRPr="00F362DD" w:rsidRDefault="00AB5EBE" w:rsidP="00B4569D">
      <w:pPr>
        <w:pStyle w:val="ListParagraph"/>
        <w:numPr>
          <w:ilvl w:val="0"/>
          <w:numId w:val="2"/>
        </w:numPr>
        <w:rPr>
          <w:lang w:val="sl-SI"/>
        </w:rPr>
      </w:pPr>
      <w:r w:rsidRPr="00F362DD">
        <w:rPr>
          <w:lang w:val="sl-SI"/>
        </w:rPr>
        <w:t xml:space="preserve">Med epidemijo </w:t>
      </w:r>
      <w:r w:rsidR="00AE0825">
        <w:rPr>
          <w:lang w:val="sl-SI"/>
        </w:rPr>
        <w:t>c</w:t>
      </w:r>
      <w:r w:rsidRPr="00F362DD">
        <w:rPr>
          <w:lang w:val="sl-SI"/>
        </w:rPr>
        <w:t xml:space="preserve">ovid-19 so bili presejalni programi </w:t>
      </w:r>
      <w:r w:rsidR="00AE0825">
        <w:rPr>
          <w:lang w:val="sl-SI"/>
        </w:rPr>
        <w:t xml:space="preserve">za raka </w:t>
      </w:r>
      <w:r w:rsidR="00261E9A" w:rsidRPr="00F362DD">
        <w:rPr>
          <w:lang w:val="sl-SI"/>
        </w:rPr>
        <w:t xml:space="preserve">začasno </w:t>
      </w:r>
      <w:r w:rsidRPr="00F362DD">
        <w:rPr>
          <w:lang w:val="sl-SI"/>
        </w:rPr>
        <w:t xml:space="preserve">zaustavljeni, omejen </w:t>
      </w:r>
      <w:r w:rsidR="00261E9A" w:rsidRPr="00F362DD">
        <w:rPr>
          <w:lang w:val="sl-SI"/>
        </w:rPr>
        <w:t xml:space="preserve">je bil tudi </w:t>
      </w:r>
      <w:r w:rsidRPr="00F362DD">
        <w:rPr>
          <w:lang w:val="sl-SI"/>
        </w:rPr>
        <w:t>dostop do primarne ravni</w:t>
      </w:r>
      <w:r w:rsidR="00261E9A" w:rsidRPr="00F362DD">
        <w:rPr>
          <w:lang w:val="sl-SI"/>
        </w:rPr>
        <w:t xml:space="preserve"> zdravst</w:t>
      </w:r>
      <w:r w:rsidR="00703E9F">
        <w:rPr>
          <w:lang w:val="sl-SI"/>
        </w:rPr>
        <w:t>ve</w:t>
      </w:r>
      <w:r w:rsidR="00261E9A" w:rsidRPr="00F362DD">
        <w:rPr>
          <w:lang w:val="sl-SI"/>
        </w:rPr>
        <w:t>nega varstva</w:t>
      </w:r>
      <w:r w:rsidR="00703E9F">
        <w:rPr>
          <w:lang w:val="sl-SI"/>
        </w:rPr>
        <w:t>.</w:t>
      </w:r>
    </w:p>
    <w:p w14:paraId="126CD865" w14:textId="35272AE5" w:rsidR="00AB5EBE" w:rsidRPr="00F362DD" w:rsidRDefault="00AB5EBE" w:rsidP="00B4569D">
      <w:pPr>
        <w:pStyle w:val="ListParagraph"/>
        <w:numPr>
          <w:ilvl w:val="0"/>
          <w:numId w:val="2"/>
        </w:numPr>
        <w:rPr>
          <w:lang w:val="sl-SI"/>
        </w:rPr>
      </w:pPr>
      <w:r w:rsidRPr="00F362DD">
        <w:rPr>
          <w:lang w:val="sl-SI"/>
        </w:rPr>
        <w:t xml:space="preserve">V zadnjih </w:t>
      </w:r>
      <w:r w:rsidR="000037C5">
        <w:rPr>
          <w:lang w:val="sl-SI"/>
        </w:rPr>
        <w:t>desetih</w:t>
      </w:r>
      <w:r w:rsidR="000037C5" w:rsidRPr="00F362DD">
        <w:rPr>
          <w:lang w:val="sl-SI"/>
        </w:rPr>
        <w:t xml:space="preserve"> </w:t>
      </w:r>
      <w:r w:rsidRPr="00F362DD">
        <w:rPr>
          <w:lang w:val="sl-SI"/>
        </w:rPr>
        <w:t xml:space="preserve">letih se </w:t>
      </w:r>
      <w:r w:rsidR="000037C5">
        <w:rPr>
          <w:lang w:val="sl-SI"/>
        </w:rPr>
        <w:t xml:space="preserve">je </w:t>
      </w:r>
      <w:r w:rsidRPr="00F362DD">
        <w:rPr>
          <w:lang w:val="sl-SI"/>
        </w:rPr>
        <w:t>incidenca raka poveč</w:t>
      </w:r>
      <w:r w:rsidR="000037C5">
        <w:rPr>
          <w:lang w:val="sl-SI"/>
        </w:rPr>
        <w:t>evala</w:t>
      </w:r>
      <w:r w:rsidRPr="00F362DD">
        <w:rPr>
          <w:lang w:val="sl-SI"/>
        </w:rPr>
        <w:t xml:space="preserve"> za 2</w:t>
      </w:r>
      <w:r w:rsidR="00AE0825">
        <w:rPr>
          <w:lang w:val="sl-SI"/>
        </w:rPr>
        <w:t xml:space="preserve"> </w:t>
      </w:r>
      <w:r w:rsidRPr="00F362DD">
        <w:rPr>
          <w:lang w:val="sl-SI"/>
        </w:rPr>
        <w:t xml:space="preserve">% in takšen trend se </w:t>
      </w:r>
      <w:r w:rsidR="000037C5">
        <w:rPr>
          <w:lang w:val="sl-SI"/>
        </w:rPr>
        <w:t xml:space="preserve">je </w:t>
      </w:r>
      <w:r w:rsidRPr="00F362DD">
        <w:rPr>
          <w:lang w:val="sl-SI"/>
        </w:rPr>
        <w:t>pričak</w:t>
      </w:r>
      <w:r w:rsidR="000037C5">
        <w:rPr>
          <w:lang w:val="sl-SI"/>
        </w:rPr>
        <w:t xml:space="preserve">oval </w:t>
      </w:r>
      <w:r w:rsidRPr="00F362DD">
        <w:rPr>
          <w:lang w:val="sl-SI"/>
        </w:rPr>
        <w:t>tudi v prihodnje</w:t>
      </w:r>
      <w:r w:rsidR="000037C5">
        <w:rPr>
          <w:lang w:val="sl-SI"/>
        </w:rPr>
        <w:t>, vendar je bil v prvem covidnem letu 2020 zaznan 11 % upad novih primerov raka</w:t>
      </w:r>
      <w:r w:rsidRPr="00F362DD">
        <w:rPr>
          <w:lang w:val="sl-SI"/>
        </w:rPr>
        <w:t>.</w:t>
      </w:r>
    </w:p>
    <w:p w14:paraId="1FE968EE" w14:textId="4ED0C9AE" w:rsidR="00AB5EBE" w:rsidRPr="00F362DD" w:rsidRDefault="000037C5" w:rsidP="00B4569D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Do konca 2023</w:t>
      </w:r>
      <w:r w:rsidRPr="00F362DD">
        <w:rPr>
          <w:lang w:val="sl-SI"/>
        </w:rPr>
        <w:t xml:space="preserve"> </w:t>
      </w:r>
      <w:r>
        <w:rPr>
          <w:lang w:val="sl-SI"/>
        </w:rPr>
        <w:t>bo še</w:t>
      </w:r>
      <w:r w:rsidR="00AB5EBE" w:rsidRPr="00F362DD">
        <w:rPr>
          <w:lang w:val="sl-SI"/>
        </w:rPr>
        <w:t xml:space="preserve"> aktiven portal onKOvid, </w:t>
      </w:r>
      <w:r>
        <w:rPr>
          <w:lang w:val="sl-SI"/>
        </w:rPr>
        <w:t>ki se je vzpostavil za sprotno spremljanje novih</w:t>
      </w:r>
      <w:r w:rsidR="00703E9F">
        <w:rPr>
          <w:lang w:val="sl-SI"/>
        </w:rPr>
        <w:t>,</w:t>
      </w:r>
      <w:r>
        <w:rPr>
          <w:lang w:val="sl-SI"/>
        </w:rPr>
        <w:t xml:space="preserve"> </w:t>
      </w:r>
      <w:r w:rsidR="006223C6">
        <w:rPr>
          <w:lang w:val="sl-SI"/>
        </w:rPr>
        <w:t>v času epidemije</w:t>
      </w:r>
      <w:r w:rsidR="00703E9F">
        <w:rPr>
          <w:lang w:val="sl-SI"/>
        </w:rPr>
        <w:t xml:space="preserve"> postavljenih</w:t>
      </w:r>
      <w:r w:rsidR="006223C6">
        <w:rPr>
          <w:lang w:val="sl-SI"/>
        </w:rPr>
        <w:t xml:space="preserve"> </w:t>
      </w:r>
      <w:r>
        <w:rPr>
          <w:lang w:val="sl-SI"/>
        </w:rPr>
        <w:t xml:space="preserve">diagnoz raka preko začasnih podatkov. Spremlja </w:t>
      </w:r>
      <w:r w:rsidR="00AB5EBE" w:rsidRPr="00F362DD">
        <w:rPr>
          <w:lang w:val="sl-SI"/>
        </w:rPr>
        <w:t xml:space="preserve"> se nove prijave v registru</w:t>
      </w:r>
      <w:r>
        <w:rPr>
          <w:lang w:val="sl-SI"/>
        </w:rPr>
        <w:t xml:space="preserve"> preko aktivne registracije</w:t>
      </w:r>
      <w:r w:rsidR="00AB5EBE" w:rsidRPr="00F362DD">
        <w:rPr>
          <w:lang w:val="sl-SI"/>
        </w:rPr>
        <w:t xml:space="preserve">, št. izdanih napotnic, realizacija zdravljenja – </w:t>
      </w:r>
      <w:r>
        <w:rPr>
          <w:lang w:val="sl-SI"/>
        </w:rPr>
        <w:t xml:space="preserve">že v letu 2020 je bil </w:t>
      </w:r>
      <w:r w:rsidR="00AB5EBE" w:rsidRPr="00F362DD">
        <w:rPr>
          <w:lang w:val="sl-SI"/>
        </w:rPr>
        <w:t>opažen manjko prijavljenih primerov raka (glede na pričakovano), tudi do 50</w:t>
      </w:r>
      <w:r w:rsidR="00AE0825">
        <w:rPr>
          <w:lang w:val="sl-SI"/>
        </w:rPr>
        <w:t xml:space="preserve"> </w:t>
      </w:r>
      <w:r w:rsidR="00AB5EBE" w:rsidRPr="00F362DD">
        <w:rPr>
          <w:lang w:val="sl-SI"/>
        </w:rPr>
        <w:t>% manj diagnoz kot mesec</w:t>
      </w:r>
      <w:r>
        <w:rPr>
          <w:lang w:val="sl-SI"/>
        </w:rPr>
        <w:t>e</w:t>
      </w:r>
      <w:r w:rsidR="00AB5EBE" w:rsidRPr="00F362DD">
        <w:rPr>
          <w:lang w:val="sl-SI"/>
        </w:rPr>
        <w:t xml:space="preserve"> pred epidemijo </w:t>
      </w:r>
      <w:r w:rsidR="00AE0825">
        <w:rPr>
          <w:lang w:val="sl-SI"/>
        </w:rPr>
        <w:t>c</w:t>
      </w:r>
      <w:r w:rsidR="00AB5EBE" w:rsidRPr="00F362DD">
        <w:rPr>
          <w:lang w:val="sl-SI"/>
        </w:rPr>
        <w:t>ovid-19.</w:t>
      </w:r>
      <w:r w:rsidR="00B855C5" w:rsidRPr="00F362DD">
        <w:rPr>
          <w:lang w:val="sl-SI"/>
        </w:rPr>
        <w:t xml:space="preserve"> </w:t>
      </w:r>
      <w:r w:rsidR="00703E9F">
        <w:rPr>
          <w:lang w:val="sl-SI"/>
        </w:rPr>
        <w:t>P</w:t>
      </w:r>
      <w:r w:rsidR="00AE0825">
        <w:rPr>
          <w:lang w:val="sl-SI"/>
        </w:rPr>
        <w:t>odoben</w:t>
      </w:r>
      <w:r w:rsidR="00AE0825" w:rsidRPr="00F362DD">
        <w:rPr>
          <w:lang w:val="sl-SI"/>
        </w:rPr>
        <w:t xml:space="preserve"> </w:t>
      </w:r>
      <w:r w:rsidR="00B855C5" w:rsidRPr="00F362DD">
        <w:rPr>
          <w:lang w:val="sl-SI"/>
        </w:rPr>
        <w:t>manjko so zabeležili tudi v drugih državah.</w:t>
      </w:r>
    </w:p>
    <w:p w14:paraId="2390DB0A" w14:textId="5CC102EF" w:rsidR="00AB5EBE" w:rsidRPr="00F362DD" w:rsidRDefault="00AC2650" w:rsidP="00B4569D">
      <w:pPr>
        <w:pStyle w:val="ListParagraph"/>
        <w:numPr>
          <w:ilvl w:val="0"/>
          <w:numId w:val="2"/>
        </w:numPr>
        <w:rPr>
          <w:lang w:val="it-IT"/>
        </w:rPr>
      </w:pPr>
      <w:r w:rsidRPr="00F362DD">
        <w:rPr>
          <w:lang w:val="sl-SI"/>
        </w:rPr>
        <w:t xml:space="preserve">V letu 2020 </w:t>
      </w:r>
      <w:r w:rsidR="00261E9A" w:rsidRPr="00F362DD">
        <w:rPr>
          <w:lang w:val="sl-SI"/>
        </w:rPr>
        <w:t xml:space="preserve">bi po projekcijah </w:t>
      </w:r>
      <w:r w:rsidRPr="00F362DD">
        <w:rPr>
          <w:lang w:val="sl-SI"/>
        </w:rPr>
        <w:t>pričakovali 16.949 primerov raka, deja</w:t>
      </w:r>
      <w:r w:rsidR="00261E9A" w:rsidRPr="00F362DD">
        <w:rPr>
          <w:lang w:val="sl-SI"/>
        </w:rPr>
        <w:t xml:space="preserve">nska </w:t>
      </w:r>
      <w:r w:rsidRPr="00F362DD">
        <w:rPr>
          <w:lang w:val="sl-SI"/>
        </w:rPr>
        <w:t xml:space="preserve">vrednost pa je bila 15.091 (razlika 1.858). </w:t>
      </w:r>
      <w:r w:rsidR="00AB5EBE" w:rsidRPr="00F362DD">
        <w:rPr>
          <w:lang w:val="it-IT"/>
        </w:rPr>
        <w:t>Največji manjko se je pokazal v starostni skupini med 50 in 70 let in ne pri 80+</w:t>
      </w:r>
      <w:r w:rsidR="000037C5">
        <w:rPr>
          <w:lang w:val="it-IT"/>
        </w:rPr>
        <w:t>, kot bi morda pričakovali</w:t>
      </w:r>
      <w:r w:rsidR="00AB5EBE" w:rsidRPr="00F362DD">
        <w:rPr>
          <w:lang w:val="it-IT"/>
        </w:rPr>
        <w:t>, ne glede na spol.</w:t>
      </w:r>
    </w:p>
    <w:p w14:paraId="507362E9" w14:textId="7EC90276" w:rsidR="00B855C5" w:rsidRPr="00F362DD" w:rsidRDefault="00AB5EBE" w:rsidP="00B4569D">
      <w:pPr>
        <w:pStyle w:val="ListParagraph"/>
        <w:numPr>
          <w:ilvl w:val="0"/>
          <w:numId w:val="2"/>
        </w:numPr>
        <w:rPr>
          <w:lang w:val="it-IT"/>
        </w:rPr>
      </w:pPr>
      <w:r w:rsidRPr="00F362DD">
        <w:rPr>
          <w:lang w:val="it-IT"/>
        </w:rPr>
        <w:t>P</w:t>
      </w:r>
      <w:r w:rsidR="000037C5">
        <w:rPr>
          <w:lang w:val="it-IT"/>
        </w:rPr>
        <w:t>odrobneje je bila p</w:t>
      </w:r>
      <w:r w:rsidRPr="00F362DD">
        <w:rPr>
          <w:lang w:val="it-IT"/>
        </w:rPr>
        <w:t>redstavljen</w:t>
      </w:r>
      <w:r w:rsidR="00AC2650" w:rsidRPr="00F362DD">
        <w:rPr>
          <w:lang w:val="it-IT"/>
        </w:rPr>
        <w:t>a incidenca raka</w:t>
      </w:r>
      <w:r w:rsidRPr="00F362DD">
        <w:rPr>
          <w:lang w:val="it-IT"/>
        </w:rPr>
        <w:t xml:space="preserve"> </w:t>
      </w:r>
      <w:r w:rsidR="000037C5">
        <w:rPr>
          <w:lang w:val="it-IT"/>
        </w:rPr>
        <w:t xml:space="preserve">v letu 2020 </w:t>
      </w:r>
      <w:r w:rsidRPr="00F362DD">
        <w:rPr>
          <w:lang w:val="it-IT"/>
        </w:rPr>
        <w:t>za</w:t>
      </w:r>
      <w:r w:rsidR="006223C6">
        <w:rPr>
          <w:lang w:val="it-IT"/>
        </w:rPr>
        <w:t xml:space="preserve"> nekatere rake</w:t>
      </w:r>
      <w:r w:rsidR="00B855C5" w:rsidRPr="00F362DD">
        <w:rPr>
          <w:lang w:val="it-IT"/>
        </w:rPr>
        <w:t>:</w:t>
      </w:r>
    </w:p>
    <w:p w14:paraId="4D96E8DC" w14:textId="0C5C9431" w:rsidR="00B855C5" w:rsidRPr="00F362DD" w:rsidRDefault="00AC2650" w:rsidP="00B4569D">
      <w:pPr>
        <w:pStyle w:val="ListParagraph"/>
        <w:rPr>
          <w:lang w:val="it-IT"/>
        </w:rPr>
      </w:pPr>
      <w:r w:rsidRPr="00F362DD">
        <w:rPr>
          <w:lang w:val="it-IT"/>
        </w:rPr>
        <w:lastRenderedPageBreak/>
        <w:t>nemelanomski kožni rak</w:t>
      </w:r>
      <w:r w:rsidR="00B855C5" w:rsidRPr="00F362DD">
        <w:rPr>
          <w:lang w:val="it-IT"/>
        </w:rPr>
        <w:t>: največi manjko – 23,0 %</w:t>
      </w:r>
      <w:r w:rsidRPr="00F362DD">
        <w:rPr>
          <w:lang w:val="it-IT"/>
        </w:rPr>
        <w:t xml:space="preserve">, </w:t>
      </w:r>
      <w:r w:rsidR="00B855C5" w:rsidRPr="00F362DD">
        <w:rPr>
          <w:lang w:val="it-IT"/>
        </w:rPr>
        <w:t xml:space="preserve">dermatološke storitve so se v času </w:t>
      </w:r>
      <w:r w:rsidR="00AE0825">
        <w:rPr>
          <w:lang w:val="it-IT"/>
        </w:rPr>
        <w:t>c</w:t>
      </w:r>
      <w:r w:rsidR="00B855C5" w:rsidRPr="00F362DD">
        <w:rPr>
          <w:lang w:val="it-IT"/>
        </w:rPr>
        <w:t>ovid-19</w:t>
      </w:r>
      <w:r w:rsidR="00261E9A" w:rsidRPr="00F362DD">
        <w:rPr>
          <w:lang w:val="it-IT"/>
        </w:rPr>
        <w:t xml:space="preserve"> </w:t>
      </w:r>
      <w:r w:rsidR="00B855C5" w:rsidRPr="00F362DD">
        <w:rPr>
          <w:lang w:val="it-IT"/>
        </w:rPr>
        <w:t>povsem zaprle</w:t>
      </w:r>
      <w:r w:rsidR="00AE0825">
        <w:rPr>
          <w:lang w:val="it-IT"/>
        </w:rPr>
        <w:t>,</w:t>
      </w:r>
      <w:r w:rsidR="00B855C5" w:rsidRPr="00F362DD">
        <w:rPr>
          <w:lang w:val="it-IT"/>
        </w:rPr>
        <w:t xml:space="preserve"> </w:t>
      </w:r>
      <w:r w:rsidR="00261E9A" w:rsidRPr="00F362DD">
        <w:rPr>
          <w:lang w:val="it-IT"/>
        </w:rPr>
        <w:t xml:space="preserve">zato </w:t>
      </w:r>
      <w:r w:rsidR="00B855C5" w:rsidRPr="00F362DD">
        <w:rPr>
          <w:lang w:val="it-IT"/>
        </w:rPr>
        <w:t xml:space="preserve">manj diagnosticiranih, hujših posledic </w:t>
      </w:r>
      <w:r w:rsidR="00261E9A" w:rsidRPr="00F362DD">
        <w:rPr>
          <w:lang w:val="it-IT"/>
        </w:rPr>
        <w:t xml:space="preserve">pa </w:t>
      </w:r>
      <w:r w:rsidR="00B855C5" w:rsidRPr="00F362DD">
        <w:rPr>
          <w:lang w:val="it-IT"/>
        </w:rPr>
        <w:t xml:space="preserve">zaradi zamaknjenega diagnosticiranja </w:t>
      </w:r>
      <w:r w:rsidR="00261E9A" w:rsidRPr="00F362DD">
        <w:rPr>
          <w:lang w:val="it-IT"/>
        </w:rPr>
        <w:t xml:space="preserve">ni pričakovati. </w:t>
      </w:r>
    </w:p>
    <w:p w14:paraId="32FB3223" w14:textId="7A7C0BB5" w:rsidR="00B855C5" w:rsidRPr="00F362DD" w:rsidRDefault="00AC2650" w:rsidP="00B4569D">
      <w:pPr>
        <w:pStyle w:val="ListParagraph"/>
        <w:rPr>
          <w:lang w:val="it-IT"/>
        </w:rPr>
      </w:pPr>
      <w:r w:rsidRPr="00F362DD">
        <w:rPr>
          <w:lang w:val="it-IT"/>
        </w:rPr>
        <w:t>melanom</w:t>
      </w:r>
      <w:r w:rsidR="00B855C5" w:rsidRPr="00F362DD">
        <w:rPr>
          <w:lang w:val="it-IT"/>
        </w:rPr>
        <w:t xml:space="preserve">: </w:t>
      </w:r>
      <w:r w:rsidR="00261E9A" w:rsidRPr="00F362DD">
        <w:rPr>
          <w:lang w:val="it-IT"/>
        </w:rPr>
        <w:t>število diagnosticiranih primerov je zelo blizu pričakovan</w:t>
      </w:r>
      <w:r w:rsidR="00AE0825">
        <w:rPr>
          <w:lang w:val="it-IT"/>
        </w:rPr>
        <w:t>emu.</w:t>
      </w:r>
    </w:p>
    <w:p w14:paraId="7FBE9BA4" w14:textId="07C13DAB" w:rsidR="00B4569D" w:rsidRPr="00F362DD" w:rsidRDefault="00AC2650" w:rsidP="00B4569D">
      <w:pPr>
        <w:pStyle w:val="ListParagraph"/>
        <w:rPr>
          <w:lang w:val="it-IT"/>
        </w:rPr>
      </w:pPr>
      <w:r w:rsidRPr="00F362DD">
        <w:rPr>
          <w:lang w:val="it-IT"/>
        </w:rPr>
        <w:t>rak prostate</w:t>
      </w:r>
      <w:r w:rsidR="00B855C5" w:rsidRPr="00F362DD">
        <w:rPr>
          <w:lang w:val="it-IT"/>
        </w:rPr>
        <w:t>: diagnosticiranih</w:t>
      </w:r>
      <w:r w:rsidR="004E25F9" w:rsidRPr="00F362DD">
        <w:rPr>
          <w:lang w:val="it-IT"/>
        </w:rPr>
        <w:t xml:space="preserve"> </w:t>
      </w:r>
      <w:r w:rsidR="00474CC8">
        <w:rPr>
          <w:lang w:val="it-IT"/>
        </w:rPr>
        <w:t xml:space="preserve">je manj kot pričakovano </w:t>
      </w:r>
      <w:r w:rsidR="004E25F9" w:rsidRPr="00F362DD">
        <w:rPr>
          <w:lang w:val="it-IT"/>
        </w:rPr>
        <w:t>(razlika med pričakovanimi in registriranimi -276)</w:t>
      </w:r>
      <w:r w:rsidR="00B855C5" w:rsidRPr="00F362DD">
        <w:rPr>
          <w:lang w:val="it-IT"/>
        </w:rPr>
        <w:t xml:space="preserve">, </w:t>
      </w:r>
      <w:r w:rsidR="000037C5">
        <w:rPr>
          <w:lang w:val="it-IT"/>
        </w:rPr>
        <w:t xml:space="preserve">kar je verjetno posledica manjšega pošiljanja na PSA testiranje </w:t>
      </w:r>
      <w:r w:rsidR="00B855C5" w:rsidRPr="00F362DD">
        <w:rPr>
          <w:lang w:val="it-IT"/>
        </w:rPr>
        <w:t xml:space="preserve"> v času epidemije </w:t>
      </w:r>
      <w:r w:rsidR="00AE0825">
        <w:rPr>
          <w:lang w:val="it-IT"/>
        </w:rPr>
        <w:t>c</w:t>
      </w:r>
      <w:r w:rsidR="00B855C5" w:rsidRPr="00F362DD">
        <w:rPr>
          <w:lang w:val="it-IT"/>
        </w:rPr>
        <w:t>ovid-19</w:t>
      </w:r>
      <w:r w:rsidR="00261E9A" w:rsidRPr="00F362DD">
        <w:rPr>
          <w:lang w:val="it-IT"/>
        </w:rPr>
        <w:t xml:space="preserve">. </w:t>
      </w:r>
    </w:p>
    <w:p w14:paraId="171B080C" w14:textId="44636472" w:rsidR="00B855C5" w:rsidRPr="00F362DD" w:rsidRDefault="00AC2650" w:rsidP="00B4569D">
      <w:pPr>
        <w:pStyle w:val="ListParagraph"/>
        <w:rPr>
          <w:lang w:val="it-IT"/>
        </w:rPr>
      </w:pPr>
      <w:r w:rsidRPr="00F362DD">
        <w:rPr>
          <w:lang w:val="it-IT"/>
        </w:rPr>
        <w:t>rak dojk</w:t>
      </w:r>
      <w:r w:rsidR="004E25F9" w:rsidRPr="00F362DD">
        <w:rPr>
          <w:lang w:val="it-IT"/>
        </w:rPr>
        <w:t xml:space="preserve">: </w:t>
      </w:r>
      <w:r w:rsidR="00AE0825">
        <w:rPr>
          <w:lang w:val="it-IT"/>
        </w:rPr>
        <w:t>ugotovljen</w:t>
      </w:r>
      <w:r w:rsidR="000037C5">
        <w:rPr>
          <w:lang w:val="it-IT"/>
        </w:rPr>
        <w:t xml:space="preserve"> je </w:t>
      </w:r>
      <w:r w:rsidR="00474CC8">
        <w:rPr>
          <w:lang w:val="it-IT"/>
        </w:rPr>
        <w:t xml:space="preserve">8 % </w:t>
      </w:r>
      <w:r w:rsidR="000037C5">
        <w:rPr>
          <w:lang w:val="it-IT"/>
        </w:rPr>
        <w:t xml:space="preserve">manko diagnoz, tako med </w:t>
      </w:r>
      <w:r w:rsidR="00AE0825">
        <w:rPr>
          <w:lang w:val="it-IT"/>
        </w:rPr>
        <w:t>odkritimi raki</w:t>
      </w:r>
      <w:r w:rsidR="000037C5">
        <w:rPr>
          <w:lang w:val="it-IT"/>
        </w:rPr>
        <w:t xml:space="preserve"> v</w:t>
      </w:r>
      <w:r w:rsidR="00AE0825">
        <w:rPr>
          <w:lang w:val="it-IT"/>
        </w:rPr>
        <w:t xml:space="preserve"> programu</w:t>
      </w:r>
      <w:r w:rsidR="000037C5">
        <w:rPr>
          <w:lang w:val="it-IT"/>
        </w:rPr>
        <w:t xml:space="preserve"> DORA kot </w:t>
      </w:r>
      <w:r w:rsidR="00AE0825">
        <w:rPr>
          <w:lang w:val="it-IT"/>
        </w:rPr>
        <w:t>zunaj</w:t>
      </w:r>
      <w:r w:rsidR="000037C5">
        <w:rPr>
          <w:lang w:val="it-IT"/>
        </w:rPr>
        <w:t xml:space="preserve"> programa</w:t>
      </w:r>
      <w:r w:rsidR="00AE0825">
        <w:rPr>
          <w:lang w:val="it-IT"/>
        </w:rPr>
        <w:t xml:space="preserve"> DORA</w:t>
      </w:r>
      <w:r w:rsidR="000037C5">
        <w:rPr>
          <w:lang w:val="it-IT"/>
        </w:rPr>
        <w:t>. V</w:t>
      </w:r>
      <w:r w:rsidR="004E25F9" w:rsidRPr="00F362DD">
        <w:rPr>
          <w:lang w:val="it-IT"/>
        </w:rPr>
        <w:t xml:space="preserve"> letu 2020 se je presejalni program Dora zaustavil za </w:t>
      </w:r>
      <w:r w:rsidR="000037C5">
        <w:rPr>
          <w:lang w:val="it-IT"/>
        </w:rPr>
        <w:t xml:space="preserve">slabe </w:t>
      </w:r>
      <w:r w:rsidR="004E25F9" w:rsidRPr="00F362DD">
        <w:rPr>
          <w:lang w:val="it-IT"/>
        </w:rPr>
        <w:t xml:space="preserve">3 mesece </w:t>
      </w:r>
      <w:r w:rsidR="00B4569D" w:rsidRPr="00F362DD">
        <w:rPr>
          <w:lang w:val="it-IT"/>
        </w:rPr>
        <w:t>v prvem valu</w:t>
      </w:r>
      <w:r w:rsidR="004E25F9" w:rsidRPr="00F362DD">
        <w:rPr>
          <w:lang w:val="it-IT"/>
        </w:rPr>
        <w:t xml:space="preserve">, </w:t>
      </w:r>
      <w:r w:rsidR="00B4569D" w:rsidRPr="00F362DD">
        <w:rPr>
          <w:lang w:val="it-IT"/>
        </w:rPr>
        <w:t xml:space="preserve">a so </w:t>
      </w:r>
      <w:r w:rsidR="000037C5">
        <w:rPr>
          <w:lang w:val="it-IT"/>
        </w:rPr>
        <w:t xml:space="preserve">vse odpovedane termine za </w:t>
      </w:r>
      <w:r w:rsidR="00B4569D" w:rsidRPr="00F362DD">
        <w:rPr>
          <w:lang w:val="it-IT"/>
        </w:rPr>
        <w:t>mamografij</w:t>
      </w:r>
      <w:r w:rsidR="000037C5">
        <w:rPr>
          <w:lang w:val="it-IT"/>
        </w:rPr>
        <w:t>o nadomestili</w:t>
      </w:r>
      <w:r w:rsidR="00B4569D" w:rsidRPr="00F362DD">
        <w:rPr>
          <w:lang w:val="it-IT"/>
        </w:rPr>
        <w:t xml:space="preserve"> v </w:t>
      </w:r>
      <w:r w:rsidR="000037C5">
        <w:rPr>
          <w:lang w:val="it-IT"/>
        </w:rPr>
        <w:t xml:space="preserve">drugi polovici 2020 in prvi polovici </w:t>
      </w:r>
      <w:r w:rsidR="004E25F9" w:rsidRPr="00F362DD">
        <w:rPr>
          <w:lang w:val="it-IT"/>
        </w:rPr>
        <w:t>2021</w:t>
      </w:r>
      <w:r w:rsidR="00AE0825">
        <w:rPr>
          <w:lang w:val="it-IT"/>
        </w:rPr>
        <w:t>.</w:t>
      </w:r>
      <w:r w:rsidRPr="00F362DD">
        <w:rPr>
          <w:lang w:val="it-IT"/>
        </w:rPr>
        <w:t xml:space="preserve"> </w:t>
      </w:r>
    </w:p>
    <w:p w14:paraId="59C15594" w14:textId="0CBF59A2" w:rsidR="00B855C5" w:rsidRPr="00F362DD" w:rsidRDefault="00AE0825" w:rsidP="00B4569D">
      <w:pPr>
        <w:pStyle w:val="ListParagraph"/>
        <w:rPr>
          <w:lang w:val="it-IT"/>
        </w:rPr>
      </w:pPr>
      <w:r>
        <w:rPr>
          <w:lang w:val="it-IT"/>
        </w:rPr>
        <w:t>pljučni rak</w:t>
      </w:r>
      <w:r w:rsidR="00B855C5" w:rsidRPr="00F362DD">
        <w:rPr>
          <w:lang w:val="it-IT"/>
        </w:rPr>
        <w:t xml:space="preserve">: </w:t>
      </w:r>
      <w:r w:rsidR="00474CC8">
        <w:rPr>
          <w:lang w:val="it-IT"/>
        </w:rPr>
        <w:t>po napovedih začasnih podatkov OnKOvid</w:t>
      </w:r>
      <w:r>
        <w:rPr>
          <w:lang w:val="it-IT"/>
        </w:rPr>
        <w:t>a</w:t>
      </w:r>
      <w:r w:rsidR="00474CC8">
        <w:rPr>
          <w:lang w:val="it-IT"/>
        </w:rPr>
        <w:t xml:space="preserve"> smo pričakovali, da bo število </w:t>
      </w:r>
      <w:r>
        <w:rPr>
          <w:lang w:val="it-IT"/>
        </w:rPr>
        <w:t>pljučnega raka</w:t>
      </w:r>
      <w:r w:rsidR="00474CC8">
        <w:rPr>
          <w:lang w:val="it-IT"/>
        </w:rPr>
        <w:t xml:space="preserve"> večje, predvsem</w:t>
      </w:r>
      <w:r w:rsidR="004E25F9" w:rsidRPr="00F362DD">
        <w:rPr>
          <w:lang w:val="it-IT"/>
        </w:rPr>
        <w:t xml:space="preserve"> zaradi večjega števila CT</w:t>
      </w:r>
      <w:r>
        <w:rPr>
          <w:lang w:val="it-IT"/>
        </w:rPr>
        <w:t>-slikanj</w:t>
      </w:r>
      <w:r w:rsidR="004E25F9" w:rsidRPr="00F362DD">
        <w:rPr>
          <w:lang w:val="it-IT"/>
        </w:rPr>
        <w:t xml:space="preserve"> pljuč v času</w:t>
      </w:r>
      <w:r w:rsidR="00AC2650" w:rsidRPr="00F362DD">
        <w:rPr>
          <w:lang w:val="it-IT"/>
        </w:rPr>
        <w:t xml:space="preserve"> </w:t>
      </w:r>
      <w:r>
        <w:rPr>
          <w:lang w:val="it-IT"/>
        </w:rPr>
        <w:t>c</w:t>
      </w:r>
      <w:r w:rsidR="004E25F9" w:rsidRPr="00F362DD">
        <w:rPr>
          <w:lang w:val="it-IT"/>
        </w:rPr>
        <w:t>ovid-19, a</w:t>
      </w:r>
      <w:r w:rsidR="00474CC8">
        <w:rPr>
          <w:lang w:val="it-IT"/>
        </w:rPr>
        <w:t xml:space="preserve"> sedaj ugotavljamo, da je</w:t>
      </w:r>
      <w:r w:rsidR="004E25F9" w:rsidRPr="00F362DD">
        <w:rPr>
          <w:lang w:val="it-IT"/>
        </w:rPr>
        <w:t xml:space="preserve"> kljub temu manjko 8 %</w:t>
      </w:r>
      <w:r w:rsidR="00474CC8">
        <w:rPr>
          <w:lang w:val="it-IT"/>
        </w:rPr>
        <w:t>, je pa manko pre</w:t>
      </w:r>
      <w:r>
        <w:rPr>
          <w:lang w:val="it-IT"/>
        </w:rPr>
        <w:t>d</w:t>
      </w:r>
      <w:r w:rsidR="00474CC8">
        <w:rPr>
          <w:lang w:val="it-IT"/>
        </w:rPr>
        <w:t>vsem med razsejanimi raki, medtem ko je takih v omejeni obliki bilo odkritih celo več</w:t>
      </w:r>
      <w:r w:rsidR="00703E9F">
        <w:rPr>
          <w:lang w:val="it-IT"/>
        </w:rPr>
        <w:t>.</w:t>
      </w:r>
    </w:p>
    <w:p w14:paraId="48DEDAB5" w14:textId="30EDB9E1" w:rsidR="00B855C5" w:rsidRPr="00F362DD" w:rsidRDefault="00AC2650" w:rsidP="00B4569D">
      <w:pPr>
        <w:pStyle w:val="ListParagraph"/>
        <w:rPr>
          <w:lang w:val="it-IT"/>
        </w:rPr>
      </w:pPr>
      <w:r w:rsidRPr="00F362DD">
        <w:rPr>
          <w:lang w:val="it-IT"/>
        </w:rPr>
        <w:t>rak debelega črevesa in danke</w:t>
      </w:r>
      <w:r w:rsidR="004E25F9" w:rsidRPr="00F362DD">
        <w:rPr>
          <w:lang w:val="it-IT"/>
        </w:rPr>
        <w:t>: incidenca</w:t>
      </w:r>
      <w:r w:rsidR="00B4569D" w:rsidRPr="00F362DD">
        <w:rPr>
          <w:lang w:val="it-IT"/>
        </w:rPr>
        <w:t xml:space="preserve"> </w:t>
      </w:r>
      <w:r w:rsidR="004E25F9" w:rsidRPr="00F362DD">
        <w:rPr>
          <w:lang w:val="it-IT"/>
        </w:rPr>
        <w:t xml:space="preserve"> v zadnjih 10 let pada</w:t>
      </w:r>
      <w:r w:rsidR="00474CC8">
        <w:rPr>
          <w:lang w:val="it-IT"/>
        </w:rPr>
        <w:t>, v letu 2020 ni zaznati odstopanja od predvidenih številk</w:t>
      </w:r>
      <w:r w:rsidR="004E25F9" w:rsidRPr="00F362DD">
        <w:rPr>
          <w:lang w:val="it-IT"/>
        </w:rPr>
        <w:t>.</w:t>
      </w:r>
      <w:r w:rsidR="00B4569D" w:rsidRPr="00F362DD">
        <w:rPr>
          <w:lang w:val="it-IT"/>
        </w:rPr>
        <w:t xml:space="preserve"> V</w:t>
      </w:r>
      <w:r w:rsidR="004E25F9" w:rsidRPr="00F362DD">
        <w:rPr>
          <w:lang w:val="it-IT"/>
        </w:rPr>
        <w:t xml:space="preserve"> času epidemije </w:t>
      </w:r>
      <w:r w:rsidR="00AE0825">
        <w:rPr>
          <w:lang w:val="it-IT"/>
        </w:rPr>
        <w:t>c</w:t>
      </w:r>
      <w:r w:rsidR="004E25F9" w:rsidRPr="00F362DD">
        <w:rPr>
          <w:lang w:val="it-IT"/>
        </w:rPr>
        <w:t xml:space="preserve">ovid-19 </w:t>
      </w:r>
      <w:r w:rsidR="00B4569D" w:rsidRPr="00F362DD">
        <w:rPr>
          <w:lang w:val="it-IT"/>
        </w:rPr>
        <w:t xml:space="preserve">je bil začasno </w:t>
      </w:r>
      <w:r w:rsidR="004E25F9" w:rsidRPr="00F362DD">
        <w:rPr>
          <w:lang w:val="it-IT"/>
        </w:rPr>
        <w:t>zaustavljen presejalni program Svit, a so zamujeno hitro nadoknadili.</w:t>
      </w:r>
    </w:p>
    <w:p w14:paraId="722E7E93" w14:textId="7CEDA758" w:rsidR="00B855C5" w:rsidRDefault="00AC2650" w:rsidP="00B4569D">
      <w:pPr>
        <w:pStyle w:val="ListParagraph"/>
        <w:rPr>
          <w:lang w:val="it-IT"/>
        </w:rPr>
      </w:pPr>
      <w:r w:rsidRPr="00F362DD">
        <w:rPr>
          <w:lang w:val="it-IT"/>
        </w:rPr>
        <w:t>rak ščitnice</w:t>
      </w:r>
      <w:r w:rsidR="00B855C5" w:rsidRPr="00F362DD">
        <w:rPr>
          <w:lang w:val="it-IT"/>
        </w:rPr>
        <w:t xml:space="preserve">: </w:t>
      </w:r>
      <w:r w:rsidR="00474CC8">
        <w:rPr>
          <w:lang w:val="it-IT"/>
        </w:rPr>
        <w:t>precejšen</w:t>
      </w:r>
      <w:r w:rsidR="00B855C5" w:rsidRPr="00F362DD">
        <w:rPr>
          <w:lang w:val="it-IT"/>
        </w:rPr>
        <w:t xml:space="preserve"> manjko pri ženskah</w:t>
      </w:r>
      <w:r w:rsidRPr="00F362DD">
        <w:rPr>
          <w:lang w:val="it-IT"/>
        </w:rPr>
        <w:t xml:space="preserve">, </w:t>
      </w:r>
      <w:r w:rsidR="004E25F9" w:rsidRPr="00F362DD">
        <w:rPr>
          <w:lang w:val="it-IT"/>
        </w:rPr>
        <w:t xml:space="preserve"> manjkajo </w:t>
      </w:r>
      <w:r w:rsidR="00474CC8">
        <w:rPr>
          <w:lang w:val="it-IT"/>
        </w:rPr>
        <w:t xml:space="preserve">predvsem </w:t>
      </w:r>
      <w:r w:rsidR="00B4569D" w:rsidRPr="00F362DD">
        <w:rPr>
          <w:lang w:val="it-IT"/>
        </w:rPr>
        <w:t xml:space="preserve">primeri v </w:t>
      </w:r>
      <w:r w:rsidR="004E25F9" w:rsidRPr="00F362DD">
        <w:rPr>
          <w:lang w:val="it-IT"/>
        </w:rPr>
        <w:t>omejeni</w:t>
      </w:r>
      <w:r w:rsidR="00B4569D" w:rsidRPr="00F362DD">
        <w:rPr>
          <w:lang w:val="it-IT"/>
        </w:rPr>
        <w:t>h</w:t>
      </w:r>
      <w:r w:rsidR="004E25F9" w:rsidRPr="00F362DD">
        <w:rPr>
          <w:lang w:val="it-IT"/>
        </w:rPr>
        <w:t xml:space="preserve"> začetni</w:t>
      </w:r>
      <w:r w:rsidR="00B4569D" w:rsidRPr="00F362DD">
        <w:rPr>
          <w:lang w:val="it-IT"/>
        </w:rPr>
        <w:t>h</w:t>
      </w:r>
      <w:r w:rsidR="004E25F9" w:rsidRPr="00F362DD">
        <w:rPr>
          <w:lang w:val="it-IT"/>
        </w:rPr>
        <w:t xml:space="preserve"> stadiji</w:t>
      </w:r>
      <w:r w:rsidR="00B4569D" w:rsidRPr="00F362DD">
        <w:rPr>
          <w:lang w:val="it-IT"/>
        </w:rPr>
        <w:t>h</w:t>
      </w:r>
      <w:r w:rsidR="004E25F9" w:rsidRPr="00F362DD">
        <w:rPr>
          <w:lang w:val="it-IT"/>
        </w:rPr>
        <w:t>,</w:t>
      </w:r>
      <w:r w:rsidR="00474CC8">
        <w:rPr>
          <w:lang w:val="it-IT"/>
        </w:rPr>
        <w:t xml:space="preserve"> kar je verjetno posledica manjše UZ</w:t>
      </w:r>
      <w:r w:rsidR="00AE0825">
        <w:rPr>
          <w:lang w:val="it-IT"/>
        </w:rPr>
        <w:t>-</w:t>
      </w:r>
      <w:r w:rsidR="00474CC8">
        <w:rPr>
          <w:lang w:val="it-IT"/>
        </w:rPr>
        <w:t>diagnostike med epidemijo.</w:t>
      </w:r>
    </w:p>
    <w:p w14:paraId="331EFC0B" w14:textId="678E6965" w:rsidR="00474CC8" w:rsidRPr="00F362DD" w:rsidRDefault="00474CC8" w:rsidP="00B4569D">
      <w:pPr>
        <w:pStyle w:val="ListParagraph"/>
        <w:rPr>
          <w:lang w:val="it-IT"/>
        </w:rPr>
      </w:pPr>
      <w:r>
        <w:rPr>
          <w:lang w:val="it-IT"/>
        </w:rPr>
        <w:t>Hematološki raki: pri različnih oblikah hematoloških rakov je manko med 9 in 11 %</w:t>
      </w:r>
      <w:r w:rsidR="00637822">
        <w:rPr>
          <w:lang w:val="it-IT"/>
        </w:rPr>
        <w:t>, kar je sicer več od pričakovanega glede na onKOvid.</w:t>
      </w:r>
    </w:p>
    <w:p w14:paraId="31BD4390" w14:textId="77777777" w:rsidR="00B4569D" w:rsidRDefault="00B4569D" w:rsidP="00B4569D">
      <w:pPr>
        <w:rPr>
          <w:noProof/>
        </w:rPr>
      </w:pPr>
    </w:p>
    <w:p w14:paraId="773A6F35" w14:textId="2DABC54F" w:rsidR="00B4569D" w:rsidRPr="00262467" w:rsidRDefault="00B4569D" w:rsidP="00B4569D">
      <w:pPr>
        <w:rPr>
          <w:b/>
          <w:bCs/>
          <w:noProof/>
        </w:rPr>
      </w:pPr>
      <w:r w:rsidRPr="00262467">
        <w:rPr>
          <w:b/>
          <w:bCs/>
          <w:noProof/>
        </w:rPr>
        <w:t>Kratka razprava:</w:t>
      </w:r>
    </w:p>
    <w:p w14:paraId="2A024ACD" w14:textId="10F0AE8D" w:rsidR="00946FE7" w:rsidRPr="00703E9F" w:rsidRDefault="004E25F9" w:rsidP="00703E9F">
      <w:pPr>
        <w:jc w:val="both"/>
        <w:rPr>
          <w:rFonts w:asciiTheme="minorHAnsi" w:hAnsiTheme="minorHAnsi" w:cstheme="minorHAnsi"/>
        </w:rPr>
      </w:pPr>
      <w:r w:rsidRPr="00703E9F">
        <w:rPr>
          <w:rFonts w:asciiTheme="minorHAnsi" w:hAnsiTheme="minorHAnsi" w:cstheme="minorHAnsi"/>
        </w:rPr>
        <w:t xml:space="preserve">Epidemija </w:t>
      </w:r>
      <w:r w:rsidR="00AE0825" w:rsidRPr="00703E9F">
        <w:rPr>
          <w:rFonts w:asciiTheme="minorHAnsi" w:hAnsiTheme="minorHAnsi" w:cstheme="minorHAnsi"/>
        </w:rPr>
        <w:t>c</w:t>
      </w:r>
      <w:r w:rsidRPr="00703E9F">
        <w:rPr>
          <w:rFonts w:asciiTheme="minorHAnsi" w:hAnsiTheme="minorHAnsi" w:cstheme="minorHAnsi"/>
        </w:rPr>
        <w:t>ovid</w:t>
      </w:r>
      <w:r w:rsidR="00AE0825" w:rsidRPr="00703E9F">
        <w:rPr>
          <w:rFonts w:asciiTheme="minorHAnsi" w:hAnsiTheme="minorHAnsi" w:cstheme="minorHAnsi"/>
        </w:rPr>
        <w:t>a</w:t>
      </w:r>
      <w:r w:rsidRPr="00703E9F">
        <w:rPr>
          <w:rFonts w:asciiTheme="minorHAnsi" w:hAnsiTheme="minorHAnsi" w:cstheme="minorHAnsi"/>
        </w:rPr>
        <w:t xml:space="preserve">-19 je vplivala na odkrivanje in diagnosticiranje rakov, </w:t>
      </w:r>
      <w:r w:rsidR="00B4569D" w:rsidRPr="00703E9F">
        <w:rPr>
          <w:rFonts w:asciiTheme="minorHAnsi" w:hAnsiTheme="minorHAnsi" w:cstheme="minorHAnsi"/>
        </w:rPr>
        <w:t>zato je ključno, da se to upošteva v prihodnjih zdravstvenih krizah.</w:t>
      </w:r>
      <w:r w:rsidR="00637822" w:rsidRPr="00703E9F">
        <w:rPr>
          <w:rFonts w:asciiTheme="minorHAnsi" w:hAnsiTheme="minorHAnsi" w:cstheme="minorHAnsi"/>
        </w:rPr>
        <w:t xml:space="preserve"> </w:t>
      </w:r>
      <w:r w:rsidR="00946FE7" w:rsidRPr="00703E9F">
        <w:rPr>
          <w:rFonts w:asciiTheme="minorHAnsi" w:hAnsiTheme="minorHAnsi" w:cstheme="minorHAnsi"/>
        </w:rPr>
        <w:t>Onkologija je med epidemijo sicer delovala neprekinjeno, vendar je imela epidemija širši vpliv na različne dele družbe in druge ravni zdravstva, kar se kaže v manjšem številu odkritih rakov. Z</w:t>
      </w:r>
      <w:r w:rsidR="00946FE7" w:rsidRPr="00703E9F">
        <w:rPr>
          <w:rFonts w:asciiTheme="minorHAnsi" w:hAnsiTheme="minorHAnsi" w:cstheme="minorHAnsi"/>
          <w:color w:val="333333"/>
          <w:shd w:val="clear" w:color="auto" w:fill="FFFFFF"/>
        </w:rPr>
        <w:t xml:space="preserve">a obravnavo bolnikov z rakom je tako nujno potrebno delovanje in dostopnost do celotnega zdravstvenega sistema, še posebej primarnega nivoja. </w:t>
      </w:r>
    </w:p>
    <w:p w14:paraId="0CD032DA" w14:textId="224BAC1D" w:rsidR="00637822" w:rsidRPr="00703E9F" w:rsidRDefault="00637822" w:rsidP="00703E9F">
      <w:pPr>
        <w:jc w:val="both"/>
        <w:rPr>
          <w:rFonts w:asciiTheme="minorHAnsi" w:hAnsiTheme="minorHAnsi" w:cstheme="minorHAnsi"/>
        </w:rPr>
      </w:pPr>
      <w:r w:rsidRPr="00703E9F">
        <w:rPr>
          <w:rFonts w:asciiTheme="minorHAnsi" w:hAnsiTheme="minorHAnsi" w:cstheme="minorHAnsi"/>
        </w:rPr>
        <w:t xml:space="preserve">Razmišljanje o manku tudi v luči zaprtja meja in več prebivalcev Slovenije, ki so tudi prebivalci drugih dežel (Balkan), </w:t>
      </w:r>
      <w:r w:rsidR="0014024F" w:rsidRPr="00703E9F">
        <w:rPr>
          <w:rFonts w:asciiTheme="minorHAnsi" w:hAnsiTheme="minorHAnsi" w:cstheme="minorHAnsi"/>
        </w:rPr>
        <w:t xml:space="preserve">ki </w:t>
      </w:r>
      <w:r w:rsidRPr="00703E9F">
        <w:rPr>
          <w:rFonts w:asciiTheme="minorHAnsi" w:hAnsiTheme="minorHAnsi" w:cstheme="minorHAnsi"/>
        </w:rPr>
        <w:t xml:space="preserve">morda </w:t>
      </w:r>
      <w:r w:rsidR="0014024F" w:rsidRPr="00703E9F">
        <w:rPr>
          <w:rFonts w:asciiTheme="minorHAnsi" w:hAnsiTheme="minorHAnsi" w:cstheme="minorHAnsi"/>
        </w:rPr>
        <w:t>niso mogli priti na obravnavo v Sloveniji – morda predvsem za raka pljuč(?).</w:t>
      </w:r>
    </w:p>
    <w:p w14:paraId="19095B60" w14:textId="5248A096" w:rsidR="00637822" w:rsidRPr="00703E9F" w:rsidRDefault="00637822" w:rsidP="00703E9F">
      <w:pPr>
        <w:jc w:val="both"/>
        <w:rPr>
          <w:rFonts w:asciiTheme="minorHAnsi" w:hAnsiTheme="minorHAnsi" w:cstheme="minorHAnsi"/>
        </w:rPr>
      </w:pPr>
      <w:r w:rsidRPr="00703E9F">
        <w:rPr>
          <w:rFonts w:asciiTheme="minorHAnsi" w:hAnsiTheme="minorHAnsi" w:cstheme="minorHAnsi"/>
        </w:rPr>
        <w:t xml:space="preserve">Del manka bomo verjetno zasledili </w:t>
      </w:r>
      <w:r w:rsidR="00946FE7" w:rsidRPr="00703E9F">
        <w:rPr>
          <w:rFonts w:asciiTheme="minorHAnsi" w:hAnsiTheme="minorHAnsi" w:cstheme="minorHAnsi"/>
        </w:rPr>
        <w:t xml:space="preserve">še </w:t>
      </w:r>
      <w:r w:rsidRPr="00703E9F">
        <w:rPr>
          <w:rFonts w:asciiTheme="minorHAnsi" w:hAnsiTheme="minorHAnsi" w:cstheme="minorHAnsi"/>
        </w:rPr>
        <w:t xml:space="preserve">v prihodnjih letih, kjer nas skrbi predvsem pomik diagnoz v višje stadije, kar </w:t>
      </w:r>
      <w:r w:rsidR="00946FE7" w:rsidRPr="00703E9F">
        <w:rPr>
          <w:rFonts w:asciiTheme="minorHAnsi" w:hAnsiTheme="minorHAnsi" w:cstheme="minorHAnsi"/>
          <w:color w:val="333333"/>
          <w:shd w:val="clear" w:color="auto" w:fill="FFFFFF"/>
        </w:rPr>
        <w:t>bi lahko dolgoročno vplivalo na izide bolezni (slabša prognoza, težje zdravljenje ter posledično slabša kakovost življenja in v nekaterih primerih tudi zgodnejša smrt).</w:t>
      </w:r>
      <w:r w:rsidR="00946FE7" w:rsidRPr="00703E9F" w:rsidDel="00946FE7">
        <w:rPr>
          <w:rFonts w:asciiTheme="minorHAnsi" w:hAnsiTheme="minorHAnsi" w:cstheme="minorHAnsi"/>
        </w:rPr>
        <w:t xml:space="preserve"> </w:t>
      </w:r>
      <w:r w:rsidR="00946FE7" w:rsidRPr="00703E9F">
        <w:rPr>
          <w:rFonts w:asciiTheme="minorHAnsi" w:hAnsiTheme="minorHAnsi" w:cstheme="minorHAnsi"/>
        </w:rPr>
        <w:t>V</w:t>
      </w:r>
      <w:r w:rsidRPr="00703E9F">
        <w:rPr>
          <w:rFonts w:asciiTheme="minorHAnsi" w:hAnsiTheme="minorHAnsi" w:cstheme="minorHAnsi"/>
        </w:rPr>
        <w:t>erjetno pa dela manka diagnoz nikoli ne bomo zabeležili, saj so ljudje lahko umrli brez diagnosticiranega raka, saj smo v času epidemije v Sloveniji zabeležili tudi kar nekaj presežnih smrti.</w:t>
      </w:r>
    </w:p>
    <w:p w14:paraId="4B1EE7FA" w14:textId="05F3D013" w:rsidR="00637822" w:rsidRPr="004E25F9" w:rsidRDefault="00637822" w:rsidP="00703E9F">
      <w:pPr>
        <w:jc w:val="both"/>
      </w:pPr>
      <w:r>
        <w:t xml:space="preserve">Pri prihodnjih interpretacijah </w:t>
      </w:r>
      <w:r w:rsidR="00946FE7">
        <w:t xml:space="preserve">bremena raka </w:t>
      </w:r>
      <w:r>
        <w:t xml:space="preserve">bo </w:t>
      </w:r>
      <w:r w:rsidR="00946FE7">
        <w:t>treba</w:t>
      </w:r>
      <w:r>
        <w:t xml:space="preserve"> </w:t>
      </w:r>
      <w:r w:rsidR="00946FE7">
        <w:t>upoštevati</w:t>
      </w:r>
      <w:r>
        <w:t xml:space="preserve"> tudi spremembe pri pravilih kodiranja osnovnega vzroka smrti, saj so bile mednarodna navodila, da se </w:t>
      </w:r>
      <w:r w:rsidR="00946FE7">
        <w:t>covid-19</w:t>
      </w:r>
      <w:r>
        <w:t xml:space="preserve"> prednostno kodira. V letu 2020 vemo, da je npr. tako upad cca 10 % umrlih v primerjavi s pravili, ki so se uporabljala pred epidemijo.</w:t>
      </w:r>
    </w:p>
    <w:p w14:paraId="40F535AB" w14:textId="4ACD3F0C" w:rsidR="00BE71EC" w:rsidRDefault="002B6DD6" w:rsidP="00BE71EC">
      <w:pPr>
        <w:spacing w:after="0"/>
        <w:rPr>
          <w:noProof/>
        </w:rPr>
      </w:pPr>
      <w:r w:rsidRPr="006575C2">
        <w:rPr>
          <w:b/>
          <w:bCs/>
          <w:noProof/>
        </w:rPr>
        <w:lastRenderedPageBreak/>
        <w:t xml:space="preserve">AD </w:t>
      </w:r>
      <w:r w:rsidR="00BE71EC" w:rsidRPr="006575C2">
        <w:rPr>
          <w:b/>
          <w:bCs/>
          <w:noProof/>
        </w:rPr>
        <w:t>2.</w:t>
      </w:r>
      <w:r w:rsidR="00BE71EC" w:rsidRPr="006575C2">
        <w:rPr>
          <w:noProof/>
        </w:rPr>
        <w:t xml:space="preserve"> </w:t>
      </w:r>
      <w:r w:rsidR="004E25F9" w:rsidRPr="00B42D64">
        <w:rPr>
          <w:b/>
          <w:bCs/>
          <w:noProof/>
        </w:rPr>
        <w:t>Regijski obisk</w:t>
      </w:r>
      <w:r w:rsidR="00AE0825">
        <w:rPr>
          <w:b/>
          <w:bCs/>
          <w:noProof/>
        </w:rPr>
        <w:t>i</w:t>
      </w:r>
      <w:r w:rsidR="004E25F9" w:rsidRPr="00B42D64">
        <w:rPr>
          <w:b/>
          <w:bCs/>
          <w:noProof/>
        </w:rPr>
        <w:t xml:space="preserve"> DPOR</w:t>
      </w:r>
    </w:p>
    <w:p w14:paraId="029E12E2" w14:textId="22FB611F" w:rsidR="00B42D64" w:rsidRPr="00F362DD" w:rsidRDefault="00B42D64" w:rsidP="00294AFA">
      <w:pPr>
        <w:pStyle w:val="ListParagraph"/>
        <w:rPr>
          <w:lang w:val="sl-SI"/>
        </w:rPr>
      </w:pPr>
      <w:r w:rsidRPr="00F362DD">
        <w:rPr>
          <w:lang w:val="sl-SI"/>
        </w:rPr>
        <w:t xml:space="preserve">Namen obiskov </w:t>
      </w:r>
      <w:r w:rsidR="00AE0825">
        <w:rPr>
          <w:lang w:val="sl-SI"/>
        </w:rPr>
        <w:t>ekipe</w:t>
      </w:r>
      <w:r w:rsidR="00AE0825" w:rsidRPr="00F362DD">
        <w:rPr>
          <w:lang w:val="sl-SI"/>
        </w:rPr>
        <w:t xml:space="preserve"> </w:t>
      </w:r>
      <w:r w:rsidR="00FA4F82" w:rsidRPr="00F362DD">
        <w:rPr>
          <w:lang w:val="sl-SI"/>
        </w:rPr>
        <w:t xml:space="preserve">DPOR </w:t>
      </w:r>
      <w:r w:rsidR="008C0716" w:rsidRPr="00F362DD">
        <w:rPr>
          <w:lang w:val="sl-SI"/>
        </w:rPr>
        <w:t xml:space="preserve">je srečanje </w:t>
      </w:r>
      <w:r w:rsidR="00101020" w:rsidRPr="00F362DD">
        <w:rPr>
          <w:lang w:val="sl-SI"/>
        </w:rPr>
        <w:t xml:space="preserve">z </w:t>
      </w:r>
      <w:r w:rsidRPr="00F362DD">
        <w:rPr>
          <w:lang w:val="sl-SI"/>
        </w:rPr>
        <w:t xml:space="preserve">različnimi deležniki </w:t>
      </w:r>
      <w:r w:rsidR="00101020" w:rsidRPr="00F362DD">
        <w:rPr>
          <w:lang w:val="sl-SI"/>
        </w:rPr>
        <w:t xml:space="preserve">s področja onkologije </w:t>
      </w:r>
      <w:r w:rsidRPr="00F362DD">
        <w:rPr>
          <w:lang w:val="sl-SI"/>
        </w:rPr>
        <w:t>v bolnišnic</w:t>
      </w:r>
      <w:r w:rsidR="00101020" w:rsidRPr="00F362DD">
        <w:rPr>
          <w:lang w:val="sl-SI"/>
        </w:rPr>
        <w:t>ah</w:t>
      </w:r>
      <w:r w:rsidR="00AE0825">
        <w:rPr>
          <w:lang w:val="sl-SI"/>
        </w:rPr>
        <w:t>, kjer obravnavajo bolnike z rakom,</w:t>
      </w:r>
      <w:r w:rsidR="00101020" w:rsidRPr="00F362DD">
        <w:rPr>
          <w:lang w:val="sl-SI"/>
        </w:rPr>
        <w:t xml:space="preserve"> </w:t>
      </w:r>
      <w:r w:rsidR="008C0716" w:rsidRPr="00F362DD">
        <w:rPr>
          <w:lang w:val="sl-SI"/>
        </w:rPr>
        <w:t xml:space="preserve">in </w:t>
      </w:r>
      <w:r w:rsidR="00FA4F82" w:rsidRPr="00F362DD">
        <w:rPr>
          <w:lang w:val="sl-SI"/>
        </w:rPr>
        <w:t xml:space="preserve"> </w:t>
      </w:r>
      <w:r w:rsidRPr="00F362DD">
        <w:rPr>
          <w:lang w:val="sl-SI"/>
        </w:rPr>
        <w:t>seznanit</w:t>
      </w:r>
      <w:r w:rsidR="00FA4F82" w:rsidRPr="00F362DD">
        <w:rPr>
          <w:lang w:val="sl-SI"/>
        </w:rPr>
        <w:t xml:space="preserve">ev </w:t>
      </w:r>
      <w:r w:rsidRPr="00F362DD">
        <w:rPr>
          <w:lang w:val="sl-SI"/>
        </w:rPr>
        <w:t>z aktivnostmi  DPOR</w:t>
      </w:r>
      <w:r w:rsidR="008C0716" w:rsidRPr="00F362DD">
        <w:rPr>
          <w:lang w:val="sl-SI"/>
        </w:rPr>
        <w:t xml:space="preserve"> ter </w:t>
      </w:r>
      <w:r w:rsidR="00FA4F82" w:rsidRPr="00F362DD">
        <w:rPr>
          <w:lang w:val="sl-SI"/>
        </w:rPr>
        <w:t xml:space="preserve">razprava </w:t>
      </w:r>
      <w:r w:rsidRPr="00F362DD">
        <w:rPr>
          <w:lang w:val="sl-SI"/>
        </w:rPr>
        <w:t xml:space="preserve"> o stanju </w:t>
      </w:r>
      <w:r w:rsidR="008C0716" w:rsidRPr="00F362DD">
        <w:rPr>
          <w:lang w:val="sl-SI"/>
        </w:rPr>
        <w:t xml:space="preserve">in </w:t>
      </w:r>
      <w:r w:rsidRPr="00F362DD">
        <w:rPr>
          <w:lang w:val="sl-SI"/>
        </w:rPr>
        <w:t xml:space="preserve"> viziji razvoja onkološk</w:t>
      </w:r>
      <w:r w:rsidR="006223C6">
        <w:rPr>
          <w:lang w:val="sl-SI"/>
        </w:rPr>
        <w:t>e</w:t>
      </w:r>
      <w:r w:rsidRPr="00F362DD">
        <w:rPr>
          <w:lang w:val="sl-SI"/>
        </w:rPr>
        <w:t xml:space="preserve"> dejavnosti v bolnišnici oz. regiji</w:t>
      </w:r>
      <w:r w:rsidR="00FA4F82" w:rsidRPr="00F362DD">
        <w:rPr>
          <w:lang w:val="sl-SI"/>
        </w:rPr>
        <w:t xml:space="preserve"> (kadrovske možnosti</w:t>
      </w:r>
      <w:r w:rsidRPr="00F362DD">
        <w:rPr>
          <w:lang w:val="sl-SI"/>
        </w:rPr>
        <w:t>,</w:t>
      </w:r>
      <w:r w:rsidR="00FA4F82" w:rsidRPr="00F362DD">
        <w:rPr>
          <w:lang w:val="sl-SI"/>
        </w:rPr>
        <w:t xml:space="preserve"> </w:t>
      </w:r>
      <w:r w:rsidRPr="00F362DD">
        <w:rPr>
          <w:lang w:val="sl-SI"/>
        </w:rPr>
        <w:t>pereča področja, kakovost obravnav, vizija mreže izvajalcev</w:t>
      </w:r>
      <w:r w:rsidR="00FA4F82" w:rsidRPr="00F362DD">
        <w:rPr>
          <w:lang w:val="sl-SI"/>
        </w:rPr>
        <w:t>…).</w:t>
      </w:r>
    </w:p>
    <w:p w14:paraId="7C8D9494" w14:textId="77777777" w:rsidR="008C0716" w:rsidRPr="00F362DD" w:rsidRDefault="00B42D64" w:rsidP="00B41472">
      <w:pPr>
        <w:pStyle w:val="ListParagraph"/>
        <w:rPr>
          <w:lang w:val="it-IT"/>
        </w:rPr>
      </w:pPr>
      <w:r w:rsidRPr="00F362DD">
        <w:rPr>
          <w:lang w:val="it-IT"/>
        </w:rPr>
        <w:t xml:space="preserve">Dne 3. 7. 2023 je bil izveden obisk Splošne bolnišnice Franca Derganca Nova Gorica. Izpostavljen je bil </w:t>
      </w:r>
      <w:r w:rsidR="00FA4F82" w:rsidRPr="00F362DD">
        <w:rPr>
          <w:lang w:val="it-IT"/>
        </w:rPr>
        <w:t xml:space="preserve">pomen </w:t>
      </w:r>
      <w:r w:rsidRPr="00F362DD">
        <w:rPr>
          <w:lang w:val="it-IT"/>
        </w:rPr>
        <w:t>oseb</w:t>
      </w:r>
      <w:r w:rsidR="00FA4F82" w:rsidRPr="00F362DD">
        <w:rPr>
          <w:lang w:val="it-IT"/>
        </w:rPr>
        <w:t>nih stikov</w:t>
      </w:r>
      <w:r w:rsidRPr="00F362DD">
        <w:rPr>
          <w:lang w:val="it-IT"/>
        </w:rPr>
        <w:t>, k</w:t>
      </w:r>
      <w:r w:rsidR="00FA4F82" w:rsidRPr="00F362DD">
        <w:rPr>
          <w:lang w:val="it-IT"/>
        </w:rPr>
        <w:t>ar</w:t>
      </w:r>
      <w:r w:rsidRPr="00F362DD">
        <w:rPr>
          <w:lang w:val="it-IT"/>
        </w:rPr>
        <w:t xml:space="preserve"> zelo pozitivno vpliva </w:t>
      </w:r>
      <w:r w:rsidR="00FA4F82" w:rsidRPr="00F362DD">
        <w:rPr>
          <w:lang w:val="it-IT"/>
        </w:rPr>
        <w:t xml:space="preserve">na sodelovanje in </w:t>
      </w:r>
      <w:r w:rsidRPr="00F362DD">
        <w:rPr>
          <w:lang w:val="it-IT"/>
        </w:rPr>
        <w:t xml:space="preserve">bistveno izboljša </w:t>
      </w:r>
      <w:r w:rsidR="00FA4F82" w:rsidRPr="00F362DD">
        <w:rPr>
          <w:lang w:val="it-IT"/>
        </w:rPr>
        <w:t>medsebojn</w:t>
      </w:r>
      <w:r w:rsidR="008C0716" w:rsidRPr="00F362DD">
        <w:rPr>
          <w:lang w:val="it-IT"/>
        </w:rPr>
        <w:t xml:space="preserve">o komunikacijo. </w:t>
      </w:r>
    </w:p>
    <w:p w14:paraId="63FCD98B" w14:textId="0D93DCE2" w:rsidR="00B42D64" w:rsidRPr="00F362DD" w:rsidRDefault="00B42D64" w:rsidP="00B41472">
      <w:pPr>
        <w:pStyle w:val="ListParagraph"/>
        <w:rPr>
          <w:lang w:val="it-IT"/>
        </w:rPr>
      </w:pPr>
      <w:r w:rsidRPr="00F362DD">
        <w:rPr>
          <w:lang w:val="it-IT"/>
        </w:rPr>
        <w:t>V novembru-decembru 2023 je predviden obisk Univerzitetnega kliničnega centra Maribor.</w:t>
      </w:r>
    </w:p>
    <w:p w14:paraId="7F22E1BD" w14:textId="5F64C8D6" w:rsidR="00B42D64" w:rsidRPr="00F362DD" w:rsidRDefault="00B42D64" w:rsidP="00B4569D">
      <w:pPr>
        <w:pStyle w:val="ListParagraph"/>
        <w:rPr>
          <w:lang w:val="it-IT"/>
        </w:rPr>
      </w:pPr>
      <w:r w:rsidRPr="00F362DD">
        <w:rPr>
          <w:lang w:val="it-IT"/>
        </w:rPr>
        <w:t>V letu 2024 je predviden regisjki obisk Univerzitetnega kliničnega centra Ljubljana in še ene splošne bolnišnice.</w:t>
      </w:r>
      <w:r w:rsidR="00AE0825">
        <w:rPr>
          <w:lang w:val="it-IT"/>
        </w:rPr>
        <w:t xml:space="preserve"> Dr. Tomšič povabi predstavnike bolnišnic, da se tudi sami javijo, če bi se želeli dogovoriti za obisk.</w:t>
      </w:r>
    </w:p>
    <w:p w14:paraId="39BD6EAD" w14:textId="77777777" w:rsidR="003028AA" w:rsidRPr="006575C2" w:rsidRDefault="003028AA" w:rsidP="00BE71EC">
      <w:pPr>
        <w:spacing w:after="0"/>
        <w:rPr>
          <w:noProof/>
        </w:rPr>
      </w:pPr>
    </w:p>
    <w:p w14:paraId="4BE269CA" w14:textId="56E9338A" w:rsidR="00BE71EC" w:rsidRDefault="002B6DD6" w:rsidP="002B6DD6">
      <w:pPr>
        <w:spacing w:after="0"/>
        <w:rPr>
          <w:b/>
          <w:bCs/>
          <w:noProof/>
        </w:rPr>
      </w:pPr>
      <w:r w:rsidRPr="006575C2">
        <w:rPr>
          <w:b/>
          <w:bCs/>
          <w:noProof/>
        </w:rPr>
        <w:t xml:space="preserve">AD </w:t>
      </w:r>
      <w:r w:rsidR="00BE71EC" w:rsidRPr="006575C2">
        <w:rPr>
          <w:b/>
          <w:bCs/>
          <w:noProof/>
        </w:rPr>
        <w:t>3.</w:t>
      </w:r>
      <w:r w:rsidR="003028AA">
        <w:rPr>
          <w:b/>
          <w:bCs/>
          <w:noProof/>
        </w:rPr>
        <w:t xml:space="preserve"> </w:t>
      </w:r>
      <w:r w:rsidR="00BE71EC" w:rsidRPr="006575C2">
        <w:rPr>
          <w:b/>
          <w:bCs/>
          <w:noProof/>
        </w:rPr>
        <w:t>Razno</w:t>
      </w:r>
    </w:p>
    <w:p w14:paraId="4B6B229A" w14:textId="57EFBE6C" w:rsidR="0030365E" w:rsidRPr="0030365E" w:rsidRDefault="0030365E" w:rsidP="00B4569D">
      <w:pPr>
        <w:pStyle w:val="ListParagraph"/>
      </w:pPr>
      <w:r>
        <w:t>Sonja Tomšič predstavi:</w:t>
      </w:r>
    </w:p>
    <w:bookmarkEnd w:id="3"/>
    <w:p w14:paraId="62757354" w14:textId="1EEC735E" w:rsidR="0030365E" w:rsidRDefault="00B42D64" w:rsidP="00B4569D">
      <w:pPr>
        <w:pStyle w:val="ListParagraph"/>
        <w:numPr>
          <w:ilvl w:val="0"/>
          <w:numId w:val="4"/>
        </w:numPr>
      </w:pPr>
      <w:r w:rsidRPr="00B42D64">
        <w:t xml:space="preserve">Pobuda </w:t>
      </w:r>
      <w:r w:rsidR="00AE0825">
        <w:t xml:space="preserve">Slovenskega združenja za paliativno in hospic oskrbo pri SZD </w:t>
      </w:r>
      <w:r w:rsidRPr="00B42D64">
        <w:t xml:space="preserve">za novo </w:t>
      </w:r>
      <w:r w:rsidR="00AE0825">
        <w:t xml:space="preserve">delovno </w:t>
      </w:r>
      <w:r w:rsidRPr="00B42D64">
        <w:t>skupino za paliativno oskrbo na MZ –priprava</w:t>
      </w:r>
      <w:r w:rsidR="00AE0825">
        <w:t xml:space="preserve"> novega</w:t>
      </w:r>
      <w:r w:rsidRPr="00B42D64">
        <w:t xml:space="preserve"> akcijskega načrta</w:t>
      </w:r>
      <w:r w:rsidR="00AE0825">
        <w:t xml:space="preserve"> za </w:t>
      </w:r>
      <w:r w:rsidR="00EA5294">
        <w:t>i</w:t>
      </w:r>
      <w:r w:rsidR="00AE0825">
        <w:t xml:space="preserve">zvedbo ciljev državnega programa paliativne oskrbe </w:t>
      </w:r>
      <w:r w:rsidR="00EA5294">
        <w:t>i</w:t>
      </w:r>
      <w:r w:rsidR="00AE0825">
        <w:t>z leta 2010</w:t>
      </w:r>
      <w:r w:rsidRPr="00B42D64">
        <w:t>.</w:t>
      </w:r>
    </w:p>
    <w:p w14:paraId="76EDEB1E" w14:textId="0E40F131" w:rsidR="0030365E" w:rsidRDefault="00B42D64" w:rsidP="00B4569D">
      <w:pPr>
        <w:pStyle w:val="ListParagraph"/>
        <w:numPr>
          <w:ilvl w:val="0"/>
          <w:numId w:val="4"/>
        </w:numPr>
      </w:pPr>
      <w:r w:rsidRPr="00B42D64">
        <w:t>Po uspešno zaključenem projektu Oreh potekajo dogovori za sistemsko uvajanje celostne rehabilitacije (</w:t>
      </w:r>
      <w:r w:rsidR="00946FE7">
        <w:t xml:space="preserve">OI, </w:t>
      </w:r>
      <w:r w:rsidRPr="00B42D64">
        <w:t>MZ, ZZZS, ZPIZ).</w:t>
      </w:r>
    </w:p>
    <w:p w14:paraId="46873120" w14:textId="77777777" w:rsidR="0030365E" w:rsidRDefault="00B42D64" w:rsidP="00B4569D">
      <w:pPr>
        <w:pStyle w:val="ListParagraph"/>
        <w:numPr>
          <w:ilvl w:val="0"/>
          <w:numId w:val="4"/>
        </w:numPr>
      </w:pPr>
      <w:r w:rsidRPr="00B42D64">
        <w:t>Zdravstveni svet Ministrstva za zdravje je na svoji seji podprl pobudo Pravica do pozabe.</w:t>
      </w:r>
    </w:p>
    <w:p w14:paraId="38836351" w14:textId="2491E530" w:rsidR="0030365E" w:rsidRDefault="00B42D64" w:rsidP="00B4569D">
      <w:pPr>
        <w:pStyle w:val="ListParagraph"/>
        <w:numPr>
          <w:ilvl w:val="0"/>
          <w:numId w:val="4"/>
        </w:numPr>
      </w:pPr>
      <w:r w:rsidRPr="00B42D64">
        <w:t xml:space="preserve">Kazalniki kakovosti obravnave – </w:t>
      </w:r>
      <w:r w:rsidR="00946FE7">
        <w:t xml:space="preserve">rak </w:t>
      </w:r>
      <w:r w:rsidRPr="00B42D64">
        <w:t xml:space="preserve">dojk, </w:t>
      </w:r>
      <w:r w:rsidR="00946FE7">
        <w:t>rak debelega črevesa in danke</w:t>
      </w:r>
      <w:r w:rsidR="00946FE7" w:rsidRPr="00B42D64">
        <w:t xml:space="preserve"> </w:t>
      </w:r>
      <w:r w:rsidRPr="00B42D64">
        <w:t xml:space="preserve">v zaključni fazi, </w:t>
      </w:r>
      <w:r w:rsidR="00946FE7">
        <w:t>klinični registri</w:t>
      </w:r>
      <w:r w:rsidR="00946FE7" w:rsidRPr="00B42D64">
        <w:t xml:space="preserve"> </w:t>
      </w:r>
      <w:r w:rsidRPr="00B42D64">
        <w:t>že zbirajo podatke za 2023</w:t>
      </w:r>
      <w:r w:rsidR="0030365E">
        <w:t>.</w:t>
      </w:r>
    </w:p>
    <w:p w14:paraId="25D37379" w14:textId="77777777" w:rsidR="00703E9F" w:rsidRDefault="00B42D64" w:rsidP="00703E9F">
      <w:pPr>
        <w:pStyle w:val="ListParagraph"/>
        <w:numPr>
          <w:ilvl w:val="0"/>
          <w:numId w:val="4"/>
        </w:numPr>
      </w:pPr>
      <w:r w:rsidRPr="0030365E">
        <w:t xml:space="preserve">Na spletni strani DPOR poteka posodabljanje vsebin; dodane so povezave na gradiva za bolnike Bolnišnice Golnik, </w:t>
      </w:r>
      <w:r w:rsidR="00946FE7" w:rsidRPr="0030365E">
        <w:t>D</w:t>
      </w:r>
      <w:r w:rsidR="00946FE7">
        <w:t>ruštva onkoloških bolnikov Slovenije</w:t>
      </w:r>
      <w:r w:rsidRPr="0030365E">
        <w:t xml:space="preserve">, Hospic; vzpostavlja se tudi angleška strani; </w:t>
      </w:r>
      <w:r w:rsidR="00946FE7">
        <w:t xml:space="preserve">mesečno izhaja </w:t>
      </w:r>
      <w:r w:rsidRPr="0030365E">
        <w:t>novičnik</w:t>
      </w:r>
      <w:r w:rsidR="00946FE7">
        <w:t xml:space="preserve"> DPOR</w:t>
      </w:r>
      <w:r w:rsidR="00703E9F">
        <w:t>.</w:t>
      </w:r>
    </w:p>
    <w:p w14:paraId="09995DC3" w14:textId="2734CCB8" w:rsidR="00B42D64" w:rsidRDefault="009E4DA1" w:rsidP="00703E9F">
      <w:pPr>
        <w:pStyle w:val="ListParagraph"/>
        <w:numPr>
          <w:ilvl w:val="0"/>
          <w:numId w:val="4"/>
        </w:numPr>
      </w:pPr>
      <w:r w:rsidRPr="00F362DD">
        <w:t xml:space="preserve">Evropska komisija je na podlagi sprejetega programa EU4Health za leto 2023 </w:t>
      </w:r>
      <w:r w:rsidR="00946FE7" w:rsidRPr="00F362DD">
        <w:t>M</w:t>
      </w:r>
      <w:r w:rsidR="00946FE7">
        <w:t>inistrstvo za zdravje</w:t>
      </w:r>
      <w:r w:rsidR="00946FE7" w:rsidRPr="00F362DD">
        <w:t xml:space="preserve"> </w:t>
      </w:r>
      <w:r w:rsidRPr="00F362DD">
        <w:t xml:space="preserve">pozvala, da do 15. </w:t>
      </w:r>
      <w:r w:rsidRPr="0030365E">
        <w:t xml:space="preserve">9. 2023 imenuje pristojne inštitucije (»competent authorities«) za sodelovanje v </w:t>
      </w:r>
      <w:r w:rsidR="00EA5294">
        <w:t xml:space="preserve">projektih </w:t>
      </w:r>
      <w:r w:rsidRPr="0030365E">
        <w:t>skupn</w:t>
      </w:r>
      <w:r w:rsidR="00EA5294">
        <w:t>ega</w:t>
      </w:r>
      <w:r w:rsidRPr="0030365E">
        <w:t xml:space="preserve"> ukrep</w:t>
      </w:r>
      <w:r w:rsidR="00EA5294">
        <w:t>anja</w:t>
      </w:r>
      <w:r w:rsidRPr="0030365E">
        <w:t xml:space="preserve"> (</w:t>
      </w:r>
      <w:r w:rsidR="00946FE7">
        <w:t>J</w:t>
      </w:r>
      <w:r w:rsidRPr="0030365E">
        <w:t xml:space="preserve">oint </w:t>
      </w:r>
      <w:r w:rsidR="00946FE7">
        <w:t>A</w:t>
      </w:r>
      <w:r w:rsidRPr="0030365E">
        <w:t>ction</w:t>
      </w:r>
      <w:r>
        <w:t>s</w:t>
      </w:r>
      <w:r w:rsidRPr="0030365E">
        <w:t>).</w:t>
      </w:r>
      <w:r>
        <w:t xml:space="preserve"> </w:t>
      </w:r>
      <w:r w:rsidR="00946FE7" w:rsidRPr="00F362DD">
        <w:t>M</w:t>
      </w:r>
      <w:r w:rsidR="00946FE7">
        <w:t>inistrstvo za zdravje</w:t>
      </w:r>
      <w:r>
        <w:t xml:space="preserve"> je kot pristojno institucijo za</w:t>
      </w:r>
      <w:r w:rsidR="0029005E">
        <w:t xml:space="preserve"> “J</w:t>
      </w:r>
      <w:r>
        <w:t>oint action to establish an EU netwo</w:t>
      </w:r>
      <w:r w:rsidR="00946FE7">
        <w:t>r</w:t>
      </w:r>
      <w:r>
        <w:t>k of Com</w:t>
      </w:r>
      <w:r w:rsidR="0029005E">
        <w:t>p</w:t>
      </w:r>
      <w:r>
        <w:t>rehensive cancer Infrastructures</w:t>
      </w:r>
      <w:r w:rsidR="0029005E">
        <w:t>”</w:t>
      </w:r>
      <w:r>
        <w:t xml:space="preserve"> in </w:t>
      </w:r>
      <w:r w:rsidR="0029005E">
        <w:t xml:space="preserve">“Joint </w:t>
      </w:r>
      <w:r>
        <w:t>action to establish new networks of expertise on cancers and cancer conditions</w:t>
      </w:r>
      <w:r w:rsidR="0029005E">
        <w:t xml:space="preserve">” imenovalo </w:t>
      </w:r>
      <w:r>
        <w:t xml:space="preserve">Onkološki inštitut Ljubljana. </w:t>
      </w:r>
      <w:r w:rsidRPr="00551E90">
        <w:t>Po imenovanju pristojne institucije bo v letu 2024 sledila vsebinska priprava projekta in podpis pogodbe,  v letu 2025 pa se predvideva začetek iz</w:t>
      </w:r>
      <w:r>
        <w:t>vajanja projektnih aktivnosti. P</w:t>
      </w:r>
      <w:r w:rsidRPr="00551E90">
        <w:t>ilotn</w:t>
      </w:r>
      <w:r>
        <w:t xml:space="preserve">i </w:t>
      </w:r>
      <w:r w:rsidRPr="00551E90">
        <w:t>projekt</w:t>
      </w:r>
      <w:r>
        <w:t xml:space="preserve"> predvideva</w:t>
      </w:r>
      <w:r w:rsidRPr="00551E90">
        <w:t xml:space="preserve"> vzpostavit</w:t>
      </w:r>
      <w:r>
        <w:t>e</w:t>
      </w:r>
      <w:r w:rsidRPr="00551E90">
        <w:t xml:space="preserve">v mreže izvajalcev za zdravljenje bolnikov z rakom v Sloveniji, </w:t>
      </w:r>
      <w:r>
        <w:t>s čimer</w:t>
      </w:r>
      <w:r w:rsidRPr="00551E90">
        <w:t xml:space="preserve"> bi zagotovili enako kakovostno in pravočasno obravnavo za vse bolnike z rakom v  skladu s strokovnimi standardi</w:t>
      </w:r>
      <w:r w:rsidR="0029005E">
        <w:t xml:space="preserve">. </w:t>
      </w:r>
    </w:p>
    <w:p w14:paraId="655D41D9" w14:textId="54C60104" w:rsidR="0030365E" w:rsidRDefault="0030365E" w:rsidP="00B4569D">
      <w:pPr>
        <w:pStyle w:val="ListParagraph"/>
        <w:numPr>
          <w:ilvl w:val="0"/>
          <w:numId w:val="4"/>
        </w:numPr>
      </w:pPr>
      <w:r>
        <w:t>Napoved dogodkov:</w:t>
      </w:r>
    </w:p>
    <w:p w14:paraId="4B21DF5A" w14:textId="2606D8BC" w:rsidR="0030365E" w:rsidRDefault="0030365E" w:rsidP="00B4569D">
      <w:pPr>
        <w:pStyle w:val="ListParagraph"/>
        <w:numPr>
          <w:ilvl w:val="0"/>
          <w:numId w:val="5"/>
        </w:numPr>
      </w:pPr>
      <w:r w:rsidRPr="0030365E">
        <w:t>Okrogla miza ob svetovnem dnevu paliativne oskrbe</w:t>
      </w:r>
      <w:r>
        <w:t xml:space="preserve">, ki bo potekala </w:t>
      </w:r>
      <w:r w:rsidRPr="0030365E">
        <w:t>9.</w:t>
      </w:r>
      <w:r>
        <w:t xml:space="preserve"> </w:t>
      </w:r>
      <w:r w:rsidRPr="0030365E">
        <w:t>10.</w:t>
      </w:r>
      <w:r>
        <w:t xml:space="preserve"> 2023 v </w:t>
      </w:r>
      <w:r w:rsidRPr="0030365E">
        <w:t>Cankarjev</w:t>
      </w:r>
      <w:r>
        <w:t>em</w:t>
      </w:r>
      <w:r w:rsidRPr="0030365E">
        <w:t xml:space="preserve"> dom</w:t>
      </w:r>
      <w:r>
        <w:t>u</w:t>
      </w:r>
    </w:p>
    <w:p w14:paraId="2390DF0A" w14:textId="78D26075" w:rsidR="0030365E" w:rsidRDefault="0030365E" w:rsidP="00B4569D">
      <w:pPr>
        <w:pStyle w:val="ListParagraph"/>
        <w:numPr>
          <w:ilvl w:val="0"/>
          <w:numId w:val="5"/>
        </w:numPr>
      </w:pPr>
      <w:r>
        <w:t xml:space="preserve">Srečanje z </w:t>
      </w:r>
      <w:r w:rsidR="00946FE7">
        <w:t xml:space="preserve">nevladnimi organizacijami </w:t>
      </w:r>
      <w:r>
        <w:t>na temo raziskovanj</w:t>
      </w:r>
      <w:r w:rsidR="00946FE7">
        <w:t>a</w:t>
      </w:r>
      <w:r>
        <w:t xml:space="preserve"> – nov/dec 2023</w:t>
      </w:r>
    </w:p>
    <w:p w14:paraId="07C9354A" w14:textId="21008A40" w:rsidR="0030365E" w:rsidRDefault="0030365E" w:rsidP="00B4569D">
      <w:pPr>
        <w:pStyle w:val="ListParagraph"/>
        <w:numPr>
          <w:ilvl w:val="0"/>
          <w:numId w:val="5"/>
        </w:numPr>
      </w:pPr>
      <w:r>
        <w:t>Naslednja seja DPOR 13.</w:t>
      </w:r>
      <w:r w:rsidR="00946FE7">
        <w:t xml:space="preserve"> </w:t>
      </w:r>
      <w:r>
        <w:t>12.</w:t>
      </w:r>
      <w:r w:rsidR="00946FE7">
        <w:t xml:space="preserve"> </w:t>
      </w:r>
      <w:r>
        <w:t>2023 (v živo)</w:t>
      </w:r>
    </w:p>
    <w:p w14:paraId="4D0E0344" w14:textId="51DF19B9" w:rsidR="0030365E" w:rsidRDefault="0030365E" w:rsidP="00B4569D">
      <w:pPr>
        <w:pStyle w:val="ListParagraph"/>
        <w:numPr>
          <w:ilvl w:val="0"/>
          <w:numId w:val="5"/>
        </w:numPr>
      </w:pPr>
      <w:r>
        <w:t>Rok za oddajo letnih poročil je do 15. 1. 2024</w:t>
      </w:r>
    </w:p>
    <w:p w14:paraId="1433C55B" w14:textId="20BFD058" w:rsidR="004E25F9" w:rsidRPr="00551E90" w:rsidRDefault="004E25F9" w:rsidP="0029005E">
      <w:pPr>
        <w:pStyle w:val="ListParagraph"/>
        <w:numPr>
          <w:ilvl w:val="0"/>
          <w:numId w:val="0"/>
        </w:numPr>
        <w:ind w:left="720"/>
      </w:pPr>
    </w:p>
    <w:p w14:paraId="4B836B52" w14:textId="77777777" w:rsidR="002B7BD2" w:rsidRPr="006575C2" w:rsidRDefault="002B7BD2" w:rsidP="00510E36">
      <w:pPr>
        <w:spacing w:after="0"/>
        <w:jc w:val="both"/>
        <w:rPr>
          <w:noProof/>
        </w:rPr>
      </w:pPr>
    </w:p>
    <w:p w14:paraId="37CADC41" w14:textId="774E4035" w:rsidR="000F3311" w:rsidRPr="006575C2" w:rsidRDefault="000F3311" w:rsidP="00510E36">
      <w:pPr>
        <w:spacing w:after="0"/>
        <w:jc w:val="both"/>
        <w:rPr>
          <w:noProof/>
        </w:rPr>
      </w:pPr>
      <w:r w:rsidRPr="006575C2">
        <w:rPr>
          <w:noProof/>
        </w:rPr>
        <w:t xml:space="preserve">Naslednji sestanek </w:t>
      </w:r>
      <w:r w:rsidR="00F7293C" w:rsidRPr="006575C2">
        <w:rPr>
          <w:noProof/>
        </w:rPr>
        <w:t>članov Strokovnega sveta</w:t>
      </w:r>
      <w:r w:rsidRPr="006575C2">
        <w:rPr>
          <w:noProof/>
        </w:rPr>
        <w:t xml:space="preserve"> DPOR</w:t>
      </w:r>
      <w:r w:rsidR="00D00D09">
        <w:rPr>
          <w:noProof/>
        </w:rPr>
        <w:t xml:space="preserve"> bo potekal</w:t>
      </w:r>
      <w:r w:rsidR="006C1D45" w:rsidRPr="006575C2">
        <w:rPr>
          <w:noProof/>
        </w:rPr>
        <w:t xml:space="preserve"> </w:t>
      </w:r>
      <w:r w:rsidR="006C1D45" w:rsidRPr="006575C2">
        <w:rPr>
          <w:b/>
          <w:noProof/>
        </w:rPr>
        <w:t xml:space="preserve">v sredo, </w:t>
      </w:r>
      <w:r w:rsidR="003028AA">
        <w:rPr>
          <w:b/>
          <w:noProof/>
        </w:rPr>
        <w:t>13</w:t>
      </w:r>
      <w:r w:rsidR="002B7BD2" w:rsidRPr="006575C2">
        <w:rPr>
          <w:b/>
          <w:noProof/>
        </w:rPr>
        <w:t xml:space="preserve">. </w:t>
      </w:r>
      <w:r w:rsidR="003028AA">
        <w:rPr>
          <w:b/>
          <w:noProof/>
        </w:rPr>
        <w:t>12</w:t>
      </w:r>
      <w:r w:rsidR="002B7BD2" w:rsidRPr="006575C2">
        <w:rPr>
          <w:b/>
          <w:noProof/>
        </w:rPr>
        <w:t xml:space="preserve">. 2023 </w:t>
      </w:r>
      <w:r w:rsidR="003028AA">
        <w:rPr>
          <w:b/>
          <w:noProof/>
        </w:rPr>
        <w:t>(v živo)</w:t>
      </w:r>
      <w:r w:rsidR="006C1D45" w:rsidRPr="006575C2">
        <w:rPr>
          <w:b/>
          <w:noProof/>
        </w:rPr>
        <w:t xml:space="preserve">. </w:t>
      </w:r>
      <w:r w:rsidRPr="006575C2">
        <w:rPr>
          <w:b/>
          <w:noProof/>
        </w:rPr>
        <w:t xml:space="preserve"> </w:t>
      </w:r>
    </w:p>
    <w:bookmarkEnd w:id="2"/>
    <w:p w14:paraId="5EEBDE99" w14:textId="77777777" w:rsidR="00B53B02" w:rsidRPr="006575C2" w:rsidRDefault="00B53B02" w:rsidP="00510E36">
      <w:pPr>
        <w:spacing w:after="0"/>
        <w:jc w:val="both"/>
        <w:rPr>
          <w:b/>
          <w:bCs/>
          <w:noProof/>
        </w:rPr>
      </w:pPr>
    </w:p>
    <w:p w14:paraId="19C78002" w14:textId="46956BE0" w:rsidR="00B53B02" w:rsidRPr="006575C2" w:rsidRDefault="00B53B02" w:rsidP="00510E36">
      <w:pPr>
        <w:spacing w:after="0"/>
        <w:jc w:val="both"/>
        <w:rPr>
          <w:noProof/>
        </w:rPr>
      </w:pPr>
      <w:r w:rsidRPr="006575C2">
        <w:rPr>
          <w:b/>
          <w:bCs/>
          <w:noProof/>
        </w:rPr>
        <w:t>Z</w:t>
      </w:r>
      <w:r w:rsidRPr="006575C2">
        <w:rPr>
          <w:b/>
          <w:noProof/>
        </w:rPr>
        <w:t>apisala:</w:t>
      </w:r>
      <w:r w:rsidRPr="006575C2">
        <w:rPr>
          <w:noProof/>
        </w:rPr>
        <w:t xml:space="preserve"> </w:t>
      </w:r>
      <w:r w:rsidR="003028AA">
        <w:rPr>
          <w:noProof/>
        </w:rPr>
        <w:t>Vanja Blaznik</w:t>
      </w:r>
      <w:r w:rsidRPr="006575C2">
        <w:rPr>
          <w:noProof/>
        </w:rPr>
        <w:t xml:space="preserve">, </w:t>
      </w:r>
      <w:r w:rsidR="00946FE7" w:rsidRPr="00F362DD">
        <w:t>M</w:t>
      </w:r>
      <w:r w:rsidR="00946FE7">
        <w:t>inistrstvo za zdravje</w:t>
      </w:r>
      <w:r w:rsidR="00946FE7" w:rsidRPr="00F362DD">
        <w:t xml:space="preserve"> </w:t>
      </w:r>
    </w:p>
    <w:p w14:paraId="62FCC78E" w14:textId="175E8E8A" w:rsidR="00B53B02" w:rsidRPr="006575C2" w:rsidRDefault="00B53B02" w:rsidP="00510E36">
      <w:pPr>
        <w:spacing w:after="0"/>
        <w:jc w:val="both"/>
        <w:rPr>
          <w:noProof/>
        </w:rPr>
      </w:pPr>
      <w:r w:rsidRPr="006575C2">
        <w:rPr>
          <w:b/>
          <w:noProof/>
        </w:rPr>
        <w:t>Vročiti:</w:t>
      </w:r>
      <w:r w:rsidRPr="006575C2">
        <w:rPr>
          <w:noProof/>
        </w:rPr>
        <w:t xml:space="preserve"> </w:t>
      </w:r>
      <w:r w:rsidR="006C1D45" w:rsidRPr="006575C2">
        <w:rPr>
          <w:noProof/>
        </w:rPr>
        <w:t>V</w:t>
      </w:r>
      <w:r w:rsidR="00E7239F" w:rsidRPr="006575C2">
        <w:rPr>
          <w:noProof/>
        </w:rPr>
        <w:t xml:space="preserve">abljenim </w:t>
      </w:r>
      <w:r w:rsidRPr="006575C2">
        <w:rPr>
          <w:noProof/>
        </w:rPr>
        <w:t>na sestanku</w:t>
      </w:r>
    </w:p>
    <w:p w14:paraId="16807100" w14:textId="77777777" w:rsidR="00B53B02" w:rsidRPr="006575C2" w:rsidRDefault="00B53B02" w:rsidP="00510E36">
      <w:pPr>
        <w:spacing w:after="0"/>
        <w:jc w:val="both"/>
        <w:rPr>
          <w:noProof/>
        </w:rPr>
      </w:pPr>
    </w:p>
    <w:p w14:paraId="1DD062CA" w14:textId="77777777" w:rsidR="00B53B02" w:rsidRPr="006575C2" w:rsidRDefault="00B53B02" w:rsidP="00510E36">
      <w:pPr>
        <w:spacing w:after="0"/>
        <w:jc w:val="both"/>
        <w:rPr>
          <w:noProof/>
        </w:rPr>
      </w:pPr>
    </w:p>
    <w:sectPr w:rsidR="00B53B02" w:rsidRPr="006575C2" w:rsidSect="00ED1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E584" w14:textId="77777777" w:rsidR="00EE2641" w:rsidRDefault="00EE2641" w:rsidP="00F05EE6">
      <w:r>
        <w:separator/>
      </w:r>
    </w:p>
  </w:endnote>
  <w:endnote w:type="continuationSeparator" w:id="0">
    <w:p w14:paraId="6E62643D" w14:textId="77777777" w:rsidR="00EE2641" w:rsidRDefault="00EE2641" w:rsidP="00F0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B27D" w14:textId="77777777" w:rsidR="002A6A26" w:rsidRDefault="002A6A26" w:rsidP="00F0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81C7" w14:textId="77777777" w:rsidR="00ED1F42" w:rsidRPr="00F05EE6" w:rsidRDefault="00ED1F42" w:rsidP="00F05EE6">
    <w:pPr>
      <w:pStyle w:val="Footer"/>
      <w:jc w:val="right"/>
      <w:rPr>
        <w:color w:val="4A72B7" w:themeColor="accent3"/>
        <w:sz w:val="20"/>
        <w:szCs w:val="20"/>
      </w:rPr>
    </w:pPr>
    <w:r w:rsidRPr="00F05EE6">
      <w:rPr>
        <w:color w:val="4A72B7" w:themeColor="accent3"/>
        <w:sz w:val="20"/>
        <w:szCs w:val="20"/>
      </w:rPr>
      <w:t>Državni program za obvladovanje raka</w:t>
    </w:r>
    <w:r w:rsidRPr="00F05EE6">
      <w:rPr>
        <w:color w:val="4A72B7" w:themeColor="accent3"/>
        <w:sz w:val="20"/>
        <w:szCs w:val="20"/>
      </w:rPr>
      <w:t> </w:t>
    </w:r>
    <w:r w:rsidRPr="00F05EE6">
      <w:rPr>
        <w:color w:val="4A72B7" w:themeColor="accent3"/>
        <w:sz w:val="20"/>
        <w:szCs w:val="20"/>
      </w:rPr>
      <w:t>|</w:t>
    </w:r>
    <w:r w:rsidRPr="00F05EE6">
      <w:rPr>
        <w:color w:val="4A72B7" w:themeColor="accent3"/>
        <w:sz w:val="20"/>
        <w:szCs w:val="20"/>
      </w:rPr>
      <w:t> </w:t>
    </w:r>
    <w:r w:rsidR="00521F04">
      <w:rPr>
        <w:color w:val="4A72B7" w:themeColor="accent3"/>
        <w:sz w:val="20"/>
        <w:szCs w:val="20"/>
      </w:rPr>
      <w:t>koordinator-DPOR.mz@gov</w:t>
    </w:r>
    <w:r w:rsidRPr="00F05EE6">
      <w:rPr>
        <w:color w:val="4A72B7" w:themeColor="accent3"/>
        <w:sz w:val="20"/>
        <w:szCs w:val="20"/>
      </w:rPr>
      <w:t>.si</w:t>
    </w:r>
  </w:p>
  <w:p w14:paraId="4C678E9A" w14:textId="77777777" w:rsidR="002A6A26" w:rsidRPr="00F05EE6" w:rsidRDefault="002A6A26" w:rsidP="00F05EE6">
    <w:pPr>
      <w:pStyle w:val="Footer"/>
      <w:jc w:val="right"/>
      <w:rPr>
        <w:color w:val="4A72B7" w:themeColor="accent3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5B64" w14:textId="77777777" w:rsidR="002A6A26" w:rsidRDefault="002A6A26" w:rsidP="00F0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E783" w14:textId="77777777" w:rsidR="00EE2641" w:rsidRDefault="00EE2641" w:rsidP="00F05EE6">
      <w:r>
        <w:separator/>
      </w:r>
    </w:p>
  </w:footnote>
  <w:footnote w:type="continuationSeparator" w:id="0">
    <w:p w14:paraId="16C609BB" w14:textId="77777777" w:rsidR="00EE2641" w:rsidRDefault="00EE2641" w:rsidP="00F0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6676" w14:textId="77777777" w:rsidR="002A6A26" w:rsidRDefault="002A6A26" w:rsidP="00F0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81FE" w14:textId="77777777" w:rsidR="002A6A26" w:rsidRDefault="002A6A26" w:rsidP="00F05EE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3B1A73" wp14:editId="0272A3F1">
          <wp:simplePos x="0" y="0"/>
          <wp:positionH relativeFrom="column">
            <wp:posOffset>4191000</wp:posOffset>
          </wp:positionH>
          <wp:positionV relativeFrom="topMargin">
            <wp:posOffset>315595</wp:posOffset>
          </wp:positionV>
          <wp:extent cx="1800225" cy="353695"/>
          <wp:effectExtent l="0" t="0" r="9525" b="825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i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081944" wp14:editId="68BDE878">
          <wp:simplePos x="0" y="0"/>
          <wp:positionH relativeFrom="column">
            <wp:posOffset>1847850</wp:posOffset>
          </wp:positionH>
          <wp:positionV relativeFrom="page">
            <wp:posOffset>316865</wp:posOffset>
          </wp:positionV>
          <wp:extent cx="1924050" cy="3048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-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8C3F38" wp14:editId="176234AB">
          <wp:simplePos x="0" y="0"/>
          <wp:positionH relativeFrom="column">
            <wp:posOffset>-447675</wp:posOffset>
          </wp:positionH>
          <wp:positionV relativeFrom="page">
            <wp:posOffset>277495</wp:posOffset>
          </wp:positionV>
          <wp:extent cx="1905000" cy="525145"/>
          <wp:effectExtent l="0" t="0" r="0" b="825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or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5C6BE" w14:textId="77777777" w:rsidR="002A6A26" w:rsidRPr="00021B84" w:rsidRDefault="002A6A26" w:rsidP="00F0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F8497" w14:textId="77777777" w:rsidR="002A6A26" w:rsidRDefault="002A6A26" w:rsidP="00F0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C41"/>
    <w:multiLevelType w:val="hybridMultilevel"/>
    <w:tmpl w:val="5D1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CA2"/>
    <w:multiLevelType w:val="hybridMultilevel"/>
    <w:tmpl w:val="B5A2980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45C25"/>
    <w:multiLevelType w:val="hybridMultilevel"/>
    <w:tmpl w:val="AC224912"/>
    <w:lvl w:ilvl="0" w:tplc="92762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8F1"/>
    <w:multiLevelType w:val="hybridMultilevel"/>
    <w:tmpl w:val="880A613E"/>
    <w:lvl w:ilvl="0" w:tplc="0424001B">
      <w:start w:val="1"/>
      <w:numFmt w:val="lowerRoman"/>
      <w:lvlText w:val="%1."/>
      <w:lvlJc w:val="righ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AB037D"/>
    <w:multiLevelType w:val="hybridMultilevel"/>
    <w:tmpl w:val="E146DA9A"/>
    <w:lvl w:ilvl="0" w:tplc="BE986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2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67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EA3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2B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C4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8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A8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B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07A72"/>
    <w:multiLevelType w:val="hybridMultilevel"/>
    <w:tmpl w:val="649C139A"/>
    <w:lvl w:ilvl="0" w:tplc="52701A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87241"/>
    <w:multiLevelType w:val="hybridMultilevel"/>
    <w:tmpl w:val="E76E27F2"/>
    <w:lvl w:ilvl="0" w:tplc="53344A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0A7FAB"/>
    <w:multiLevelType w:val="hybridMultilevel"/>
    <w:tmpl w:val="1598D15A"/>
    <w:lvl w:ilvl="0" w:tplc="BD46B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4"/>
    <w:rsid w:val="000037C5"/>
    <w:rsid w:val="00004EDE"/>
    <w:rsid w:val="000055C0"/>
    <w:rsid w:val="00020159"/>
    <w:rsid w:val="00021B84"/>
    <w:rsid w:val="000812C3"/>
    <w:rsid w:val="00096A83"/>
    <w:rsid w:val="000A176C"/>
    <w:rsid w:val="000F3311"/>
    <w:rsid w:val="00101020"/>
    <w:rsid w:val="0014024F"/>
    <w:rsid w:val="00165F17"/>
    <w:rsid w:val="001724EA"/>
    <w:rsid w:val="00177601"/>
    <w:rsid w:val="00186D94"/>
    <w:rsid w:val="00193736"/>
    <w:rsid w:val="001A6709"/>
    <w:rsid w:val="001B5109"/>
    <w:rsid w:val="001C1FE8"/>
    <w:rsid w:val="001C7EEA"/>
    <w:rsid w:val="001D17FA"/>
    <w:rsid w:val="001D240C"/>
    <w:rsid w:val="001E521C"/>
    <w:rsid w:val="001E7074"/>
    <w:rsid w:val="001F246C"/>
    <w:rsid w:val="0021670E"/>
    <w:rsid w:val="00261E9A"/>
    <w:rsid w:val="002621C4"/>
    <w:rsid w:val="00262467"/>
    <w:rsid w:val="00286DBD"/>
    <w:rsid w:val="0029005E"/>
    <w:rsid w:val="00297A88"/>
    <w:rsid w:val="002A6A26"/>
    <w:rsid w:val="002B56C1"/>
    <w:rsid w:val="002B6DD6"/>
    <w:rsid w:val="002B7BD2"/>
    <w:rsid w:val="002E28B9"/>
    <w:rsid w:val="002F428E"/>
    <w:rsid w:val="003008A4"/>
    <w:rsid w:val="00300AAC"/>
    <w:rsid w:val="003028AA"/>
    <w:rsid w:val="0030365E"/>
    <w:rsid w:val="00305513"/>
    <w:rsid w:val="00310C47"/>
    <w:rsid w:val="00312E9B"/>
    <w:rsid w:val="00330804"/>
    <w:rsid w:val="00333525"/>
    <w:rsid w:val="00352214"/>
    <w:rsid w:val="00362271"/>
    <w:rsid w:val="0038298F"/>
    <w:rsid w:val="00390677"/>
    <w:rsid w:val="00397532"/>
    <w:rsid w:val="003A1D5F"/>
    <w:rsid w:val="003A5971"/>
    <w:rsid w:val="003D0433"/>
    <w:rsid w:val="003E3FCB"/>
    <w:rsid w:val="003F7365"/>
    <w:rsid w:val="00411A54"/>
    <w:rsid w:val="004304EE"/>
    <w:rsid w:val="00437155"/>
    <w:rsid w:val="0043732D"/>
    <w:rsid w:val="00446266"/>
    <w:rsid w:val="004561F3"/>
    <w:rsid w:val="0047361A"/>
    <w:rsid w:val="00474CC8"/>
    <w:rsid w:val="00484B8B"/>
    <w:rsid w:val="00486882"/>
    <w:rsid w:val="00493640"/>
    <w:rsid w:val="00494CBB"/>
    <w:rsid w:val="004A1EA3"/>
    <w:rsid w:val="004D0C44"/>
    <w:rsid w:val="004D7C4B"/>
    <w:rsid w:val="004E25F9"/>
    <w:rsid w:val="004E501B"/>
    <w:rsid w:val="004F762F"/>
    <w:rsid w:val="004F7DAC"/>
    <w:rsid w:val="00510E36"/>
    <w:rsid w:val="00516E6E"/>
    <w:rsid w:val="00521F04"/>
    <w:rsid w:val="00543A67"/>
    <w:rsid w:val="00544FD1"/>
    <w:rsid w:val="00551E90"/>
    <w:rsid w:val="0055571B"/>
    <w:rsid w:val="0058568C"/>
    <w:rsid w:val="005B25C8"/>
    <w:rsid w:val="005B7EF7"/>
    <w:rsid w:val="005C2343"/>
    <w:rsid w:val="005D0ED9"/>
    <w:rsid w:val="005F6278"/>
    <w:rsid w:val="006026F0"/>
    <w:rsid w:val="006223C6"/>
    <w:rsid w:val="00623063"/>
    <w:rsid w:val="006324EA"/>
    <w:rsid w:val="00637822"/>
    <w:rsid w:val="00642B0A"/>
    <w:rsid w:val="00642D8F"/>
    <w:rsid w:val="00644A57"/>
    <w:rsid w:val="0065562B"/>
    <w:rsid w:val="006575C2"/>
    <w:rsid w:val="00660498"/>
    <w:rsid w:val="006852D9"/>
    <w:rsid w:val="006A1F3A"/>
    <w:rsid w:val="006A60C0"/>
    <w:rsid w:val="006A72F7"/>
    <w:rsid w:val="006B7E02"/>
    <w:rsid w:val="006C1D45"/>
    <w:rsid w:val="006D5178"/>
    <w:rsid w:val="006E08B2"/>
    <w:rsid w:val="006F0DB1"/>
    <w:rsid w:val="0070169E"/>
    <w:rsid w:val="00701A8A"/>
    <w:rsid w:val="00703E9F"/>
    <w:rsid w:val="0071571B"/>
    <w:rsid w:val="00725193"/>
    <w:rsid w:val="007313B3"/>
    <w:rsid w:val="00742AB9"/>
    <w:rsid w:val="00773C94"/>
    <w:rsid w:val="00796191"/>
    <w:rsid w:val="007B13F4"/>
    <w:rsid w:val="007B2786"/>
    <w:rsid w:val="007D3D1D"/>
    <w:rsid w:val="00800F14"/>
    <w:rsid w:val="008112E0"/>
    <w:rsid w:val="00844691"/>
    <w:rsid w:val="008458B4"/>
    <w:rsid w:val="00852E7D"/>
    <w:rsid w:val="008571E0"/>
    <w:rsid w:val="00864069"/>
    <w:rsid w:val="008706A5"/>
    <w:rsid w:val="008A1041"/>
    <w:rsid w:val="008B2255"/>
    <w:rsid w:val="008C0716"/>
    <w:rsid w:val="008D5557"/>
    <w:rsid w:val="008D570C"/>
    <w:rsid w:val="008D59DF"/>
    <w:rsid w:val="008D7F72"/>
    <w:rsid w:val="008E7357"/>
    <w:rsid w:val="008F7472"/>
    <w:rsid w:val="008F7718"/>
    <w:rsid w:val="0093195F"/>
    <w:rsid w:val="00942DD1"/>
    <w:rsid w:val="00946FE7"/>
    <w:rsid w:val="00965BDB"/>
    <w:rsid w:val="00965F43"/>
    <w:rsid w:val="009709C9"/>
    <w:rsid w:val="009C56B1"/>
    <w:rsid w:val="009E4DA1"/>
    <w:rsid w:val="00A02747"/>
    <w:rsid w:val="00A4530A"/>
    <w:rsid w:val="00A5023C"/>
    <w:rsid w:val="00A531D7"/>
    <w:rsid w:val="00A67105"/>
    <w:rsid w:val="00A724A5"/>
    <w:rsid w:val="00A73612"/>
    <w:rsid w:val="00A7385C"/>
    <w:rsid w:val="00A83550"/>
    <w:rsid w:val="00A841D5"/>
    <w:rsid w:val="00AB1B6F"/>
    <w:rsid w:val="00AB4FB4"/>
    <w:rsid w:val="00AB5EBE"/>
    <w:rsid w:val="00AC2650"/>
    <w:rsid w:val="00AC36A1"/>
    <w:rsid w:val="00AD543A"/>
    <w:rsid w:val="00AD631E"/>
    <w:rsid w:val="00AE0825"/>
    <w:rsid w:val="00AE3099"/>
    <w:rsid w:val="00AE6ECD"/>
    <w:rsid w:val="00B42D64"/>
    <w:rsid w:val="00B4569D"/>
    <w:rsid w:val="00B53B02"/>
    <w:rsid w:val="00B56D1D"/>
    <w:rsid w:val="00B64C4A"/>
    <w:rsid w:val="00B6755C"/>
    <w:rsid w:val="00B854A5"/>
    <w:rsid w:val="00B855C5"/>
    <w:rsid w:val="00B93DC8"/>
    <w:rsid w:val="00B977FE"/>
    <w:rsid w:val="00BC42D0"/>
    <w:rsid w:val="00BD35DC"/>
    <w:rsid w:val="00BD3DC4"/>
    <w:rsid w:val="00BE71EC"/>
    <w:rsid w:val="00C021F9"/>
    <w:rsid w:val="00C024CB"/>
    <w:rsid w:val="00C16604"/>
    <w:rsid w:val="00C25AF7"/>
    <w:rsid w:val="00C3347F"/>
    <w:rsid w:val="00C46E92"/>
    <w:rsid w:val="00C50BD4"/>
    <w:rsid w:val="00C704A5"/>
    <w:rsid w:val="00C70BA7"/>
    <w:rsid w:val="00C749DC"/>
    <w:rsid w:val="00C803FC"/>
    <w:rsid w:val="00C81B42"/>
    <w:rsid w:val="00CA0BFF"/>
    <w:rsid w:val="00CA405C"/>
    <w:rsid w:val="00CD4BD6"/>
    <w:rsid w:val="00CF03DB"/>
    <w:rsid w:val="00D00D09"/>
    <w:rsid w:val="00D02617"/>
    <w:rsid w:val="00D07199"/>
    <w:rsid w:val="00D265F1"/>
    <w:rsid w:val="00D5206A"/>
    <w:rsid w:val="00D52518"/>
    <w:rsid w:val="00D53C2C"/>
    <w:rsid w:val="00D931BD"/>
    <w:rsid w:val="00D96C19"/>
    <w:rsid w:val="00DA3A40"/>
    <w:rsid w:val="00DC4ACA"/>
    <w:rsid w:val="00DE15F5"/>
    <w:rsid w:val="00E03141"/>
    <w:rsid w:val="00E11D13"/>
    <w:rsid w:val="00E20AF5"/>
    <w:rsid w:val="00E21AEB"/>
    <w:rsid w:val="00E24379"/>
    <w:rsid w:val="00E65A23"/>
    <w:rsid w:val="00E7239F"/>
    <w:rsid w:val="00E8045E"/>
    <w:rsid w:val="00E8206D"/>
    <w:rsid w:val="00E82CD8"/>
    <w:rsid w:val="00EA5294"/>
    <w:rsid w:val="00EA600D"/>
    <w:rsid w:val="00ED1F42"/>
    <w:rsid w:val="00ED2595"/>
    <w:rsid w:val="00ED7356"/>
    <w:rsid w:val="00EE2641"/>
    <w:rsid w:val="00F024A8"/>
    <w:rsid w:val="00F05EE6"/>
    <w:rsid w:val="00F22A4C"/>
    <w:rsid w:val="00F362DD"/>
    <w:rsid w:val="00F430CF"/>
    <w:rsid w:val="00F445B1"/>
    <w:rsid w:val="00F46997"/>
    <w:rsid w:val="00F66561"/>
    <w:rsid w:val="00F7104C"/>
    <w:rsid w:val="00F7293C"/>
    <w:rsid w:val="00F80281"/>
    <w:rsid w:val="00F869AB"/>
    <w:rsid w:val="00F87AC1"/>
    <w:rsid w:val="00F915BD"/>
    <w:rsid w:val="00FA4297"/>
    <w:rsid w:val="00FA4F82"/>
    <w:rsid w:val="00FC2D6F"/>
    <w:rsid w:val="00FC76E2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4D959"/>
  <w15:chartTrackingRefBased/>
  <w15:docId w15:val="{423E2C18-D7C7-4FE4-A184-313484C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9C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F3A"/>
    <w:pPr>
      <w:outlineLvl w:val="0"/>
    </w:pPr>
    <w:rPr>
      <w:rFonts w:ascii="Franklin Gothic Medium" w:hAnsi="Franklin Gothic Medium"/>
      <w:color w:val="4A72B7" w:themeColor="accent3"/>
      <w:sz w:val="44"/>
      <w:szCs w:val="44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D1F42"/>
    <w:pPr>
      <w:outlineLvl w:val="1"/>
    </w:pPr>
    <w:rPr>
      <w:rFonts w:ascii="Franklin Gothic Medium" w:hAnsi="Franklin Gothic Medium"/>
      <w:color w:val="517C51" w:themeColor="accent2"/>
      <w:sz w:val="32"/>
      <w:szCs w:val="32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6A1F3A"/>
    <w:pPr>
      <w:outlineLvl w:val="2"/>
    </w:pPr>
    <w:rPr>
      <w:rFonts w:ascii="Franklin Gothic Medium" w:hAnsi="Franklin Gothic Medium"/>
      <w:color w:val="E6B038" w:themeColor="accent1"/>
      <w:sz w:val="28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ED1F42"/>
    <w:pPr>
      <w:outlineLvl w:val="3"/>
    </w:pPr>
    <w:rPr>
      <w:rFonts w:ascii="Franklin Gothic Medium" w:hAnsi="Franklin Gothic Medium"/>
      <w:i/>
      <w:color w:val="4A72B7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1F42"/>
    <w:pPr>
      <w:keepNext/>
      <w:keepLines/>
      <w:spacing w:before="40" w:after="0"/>
      <w:outlineLvl w:val="4"/>
    </w:pPr>
    <w:rPr>
      <w:rFonts w:eastAsiaTheme="majorEastAsia" w:cstheme="majorBidi"/>
      <w:i/>
      <w:color w:val="517C5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2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A26"/>
  </w:style>
  <w:style w:type="paragraph" w:styleId="Footer">
    <w:name w:val="footer"/>
    <w:basedOn w:val="Normal"/>
    <w:link w:val="FooterChar"/>
    <w:uiPriority w:val="99"/>
    <w:unhideWhenUsed/>
    <w:rsid w:val="002A6A2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A26"/>
  </w:style>
  <w:style w:type="paragraph" w:styleId="NormalWeb">
    <w:name w:val="Normal (Web)"/>
    <w:basedOn w:val="Normal"/>
    <w:uiPriority w:val="99"/>
    <w:unhideWhenUsed/>
    <w:rsid w:val="002A6A26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A1F3A"/>
    <w:rPr>
      <w:rFonts w:ascii="Franklin Gothic Medium" w:hAnsi="Franklin Gothic Medium"/>
      <w:color w:val="4A72B7" w:themeColor="accent3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D1F42"/>
    <w:rPr>
      <w:rFonts w:ascii="Franklin Gothic Medium" w:eastAsia="Times New Roman" w:hAnsi="Franklin Gothic Medium" w:cs="Times New Roman"/>
      <w:noProof/>
      <w:color w:val="517C51" w:themeColor="accent2"/>
      <w:sz w:val="32"/>
      <w:szCs w:val="32"/>
      <w:lang w:eastAsia="sl-SI"/>
    </w:rPr>
  </w:style>
  <w:style w:type="paragraph" w:styleId="Title">
    <w:name w:val="Title"/>
    <w:basedOn w:val="Heading1"/>
    <w:next w:val="Normal"/>
    <w:link w:val="TitleChar"/>
    <w:uiPriority w:val="10"/>
    <w:qFormat/>
    <w:rsid w:val="006A1F3A"/>
    <w:rPr>
      <w:rFonts w:ascii="Franklin Gothic Heavy" w:hAnsi="Franklin Gothic Heavy"/>
      <w:color w:val="517C51" w:themeColor="accent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1F3A"/>
    <w:rPr>
      <w:rFonts w:ascii="Franklin Gothic Heavy" w:hAnsi="Franklin Gothic Heavy"/>
      <w:color w:val="517C51" w:themeColor="accent2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6A1F3A"/>
    <w:rPr>
      <w:rFonts w:ascii="Franklin Gothic Medium" w:eastAsia="Times New Roman" w:hAnsi="Franklin Gothic Medium" w:cs="Times New Roman"/>
      <w:noProof/>
      <w:color w:val="E6B038" w:themeColor="accent1"/>
      <w:sz w:val="28"/>
      <w:szCs w:val="28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ED1F42"/>
    <w:rPr>
      <w:rFonts w:ascii="Franklin Gothic Medium" w:eastAsia="Times New Roman" w:hAnsi="Franklin Gothic Medium" w:cs="Times New Roman"/>
      <w:i/>
      <w:noProof/>
      <w:color w:val="4A72B7" w:themeColor="accent3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6A1F3A"/>
    <w:rPr>
      <w:color w:val="D7730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3A"/>
    <w:pPr>
      <w:pBdr>
        <w:top w:val="single" w:sz="4" w:space="10" w:color="E6B038" w:themeColor="accent1"/>
        <w:bottom w:val="single" w:sz="4" w:space="10" w:color="E6B038" w:themeColor="accent1"/>
      </w:pBdr>
      <w:spacing w:before="360" w:after="360"/>
      <w:ind w:left="864" w:right="864"/>
      <w:jc w:val="center"/>
    </w:pPr>
    <w:rPr>
      <w:i/>
      <w:iCs/>
      <w:color w:val="E6B03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3A"/>
    <w:rPr>
      <w:rFonts w:ascii="Franklin Gothic Book" w:eastAsia="Times New Roman" w:hAnsi="Franklin Gothic Book" w:cs="Times New Roman"/>
      <w:i/>
      <w:iCs/>
      <w:noProof/>
      <w:color w:val="E6B038" w:themeColor="accent1"/>
      <w:sz w:val="24"/>
      <w:szCs w:val="24"/>
      <w:lang w:eastAsia="sl-SI"/>
    </w:rPr>
  </w:style>
  <w:style w:type="paragraph" w:styleId="ListParagraph">
    <w:name w:val="List Paragraph"/>
    <w:basedOn w:val="Normal"/>
    <w:autoRedefine/>
    <w:uiPriority w:val="34"/>
    <w:qFormat/>
    <w:rsid w:val="00B4569D"/>
    <w:pPr>
      <w:numPr>
        <w:numId w:val="6"/>
      </w:numPr>
      <w:spacing w:after="0"/>
      <w:contextualSpacing/>
      <w:jc w:val="both"/>
    </w:pPr>
    <w:rPr>
      <w:bCs/>
      <w:noProof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D1F42"/>
    <w:rPr>
      <w:rFonts w:ascii="Franklin Gothic Book" w:eastAsiaTheme="majorEastAsia" w:hAnsi="Franklin Gothic Book" w:cstheme="majorBidi"/>
      <w:i/>
      <w:noProof/>
      <w:color w:val="517C51" w:themeColor="accent2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42"/>
    <w:rPr>
      <w:rFonts w:ascii="Segoe UI" w:eastAsia="Times New Roman" w:hAnsi="Segoe UI" w:cs="Segoe UI"/>
      <w:noProof/>
      <w:sz w:val="18"/>
      <w:szCs w:val="18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B53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C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C2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nakZnak1">
    <w:name w:val="Znak Znak1"/>
    <w:basedOn w:val="Normal"/>
    <w:semiHidden/>
    <w:rsid w:val="003829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575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4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POR\predloge\dpor_Word_predloga.dotx" TargetMode="External"/></Relationships>
</file>

<file path=word/theme/theme1.xml><?xml version="1.0" encoding="utf-8"?>
<a:theme xmlns:a="http://schemas.openxmlformats.org/drawingml/2006/main" name="Office Theme">
  <a:themeElements>
    <a:clrScheme name="DPOR_barve">
      <a:dk1>
        <a:srgbClr val="000000"/>
      </a:dk1>
      <a:lt1>
        <a:srgbClr val="FFFFFF"/>
      </a:lt1>
      <a:dk2>
        <a:srgbClr val="263863"/>
      </a:dk2>
      <a:lt2>
        <a:srgbClr val="F4F3F3"/>
      </a:lt2>
      <a:accent1>
        <a:srgbClr val="E6B038"/>
      </a:accent1>
      <a:accent2>
        <a:srgbClr val="517C51"/>
      </a:accent2>
      <a:accent3>
        <a:srgbClr val="4A72B7"/>
      </a:accent3>
      <a:accent4>
        <a:srgbClr val="D7730F"/>
      </a:accent4>
      <a:accent5>
        <a:srgbClr val="B7C7E3"/>
      </a:accent5>
      <a:accent6>
        <a:srgbClr val="F4DFAF"/>
      </a:accent6>
      <a:hlink>
        <a:srgbClr val="D7730F"/>
      </a:hlink>
      <a:folHlink>
        <a:srgbClr val="D773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1605-A376-48F8-A9FE-9FBA4F4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dpor_Word_predloga.dotx</Template>
  <TotalTime>3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Blaznik</dc:creator>
  <cp:keywords/>
  <dc:description/>
  <cp:lastModifiedBy>Plantosar Katarina</cp:lastModifiedBy>
  <cp:revision>4</cp:revision>
  <dcterms:created xsi:type="dcterms:W3CDTF">2023-11-09T07:05:00Z</dcterms:created>
  <dcterms:modified xsi:type="dcterms:W3CDTF">2024-01-09T08:43:00Z</dcterms:modified>
</cp:coreProperties>
</file>